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FAF6" w14:textId="01DD4C1E" w:rsidR="00F24829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联合港澳科技攻关项目香港、澳门机构清单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346"/>
      </w:tblGrid>
      <w:tr w:rsidR="00F24829" w14:paraId="6B44E527" w14:textId="77777777">
        <w:trPr>
          <w:trHeight w:val="570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7846" w14:textId="77777777" w:rsidR="00F24829" w:rsidRDefault="00000000">
            <w:pPr>
              <w:spacing w:line="560" w:lineRule="exact"/>
              <w:rPr>
                <w:b/>
                <w:color w:val="000000"/>
                <w:szCs w:val="32"/>
              </w:rPr>
            </w:pPr>
            <w:r>
              <w:rPr>
                <w:rFonts w:hint="eastAsia"/>
                <w:b/>
                <w:color w:val="000000"/>
                <w:szCs w:val="32"/>
              </w:rPr>
              <w:t>香港机构</w:t>
            </w:r>
          </w:p>
        </w:tc>
      </w:tr>
      <w:tr w:rsidR="00F24829" w14:paraId="29F383E3" w14:textId="77777777">
        <w:trPr>
          <w:trHeight w:val="570"/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ED32" w14:textId="77777777" w:rsidR="00F24829" w:rsidRDefault="00000000">
            <w:pPr>
              <w:spacing w:line="560" w:lineRule="exact"/>
              <w:rPr>
                <w:b/>
                <w:color w:val="000000"/>
                <w:szCs w:val="32"/>
                <w:lang w:bidi="ar"/>
              </w:rPr>
            </w:pPr>
            <w:r>
              <w:rPr>
                <w:b/>
                <w:color w:val="000000"/>
                <w:szCs w:val="32"/>
                <w:lang w:bidi="ar"/>
              </w:rPr>
              <w:t>研发中心（</w:t>
            </w:r>
            <w:r>
              <w:rPr>
                <w:b/>
                <w:color w:val="000000"/>
                <w:szCs w:val="32"/>
                <w:lang w:bidi="ar"/>
              </w:rPr>
              <w:t>6</w:t>
            </w:r>
            <w:r>
              <w:rPr>
                <w:b/>
                <w:color w:val="000000"/>
                <w:szCs w:val="32"/>
                <w:lang w:bidi="ar"/>
              </w:rPr>
              <w:t>）</w:t>
            </w:r>
          </w:p>
        </w:tc>
      </w:tr>
      <w:tr w:rsidR="00F24829" w14:paraId="47292BCB" w14:textId="77777777">
        <w:trPr>
          <w:trHeight w:val="9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6471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1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401B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汽车零部件研发中心</w:t>
            </w:r>
            <w:r>
              <w:rPr>
                <w:color w:val="000000"/>
                <w:szCs w:val="32"/>
                <w:lang w:bidi="ar"/>
              </w:rPr>
              <w:t>(Automotive Parts and Accessory Systems R&amp;D Centre)</w:t>
            </w:r>
          </w:p>
        </w:tc>
      </w:tr>
      <w:tr w:rsidR="00F24829" w14:paraId="3DA85878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D860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953F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香港应用科技研究院</w:t>
            </w:r>
            <w:r>
              <w:rPr>
                <w:color w:val="000000"/>
                <w:szCs w:val="32"/>
                <w:lang w:bidi="ar"/>
              </w:rPr>
              <w:t>(Hong Kong Applied Science and Technology Research Institute)</w:t>
            </w:r>
          </w:p>
        </w:tc>
      </w:tr>
      <w:tr w:rsidR="00F24829" w14:paraId="5152221F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D17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260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物流及供应链多元技术研发中心</w:t>
            </w:r>
            <w:r>
              <w:rPr>
                <w:color w:val="000000"/>
                <w:szCs w:val="32"/>
                <w:lang w:bidi="ar"/>
              </w:rPr>
              <w:t>(Logistics and Supply Chain MultiTech R&amp;D Centre)</w:t>
            </w:r>
          </w:p>
        </w:tc>
      </w:tr>
      <w:tr w:rsidR="00F24829" w14:paraId="2899C5B7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1B7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4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1D3E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纳米及先进材料研发院</w:t>
            </w:r>
            <w:r>
              <w:rPr>
                <w:color w:val="000000"/>
                <w:szCs w:val="32"/>
                <w:lang w:bidi="ar"/>
              </w:rPr>
              <w:t>(Nano and Advanced Materials Institute)</w:t>
            </w:r>
          </w:p>
        </w:tc>
      </w:tr>
      <w:tr w:rsidR="00F24829" w14:paraId="20271851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D06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5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C25C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香港纺织及成衣研发中心</w:t>
            </w:r>
            <w:r>
              <w:rPr>
                <w:color w:val="000000"/>
                <w:szCs w:val="32"/>
                <w:lang w:bidi="ar"/>
              </w:rPr>
              <w:t>(Hong Kong Research Institute of Textiles and Apparel)</w:t>
            </w:r>
          </w:p>
        </w:tc>
      </w:tr>
      <w:tr w:rsidR="00F24829" w14:paraId="6E597886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AD8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  <w:lang w:bidi="ar"/>
              </w:rPr>
            </w:pPr>
            <w:r>
              <w:rPr>
                <w:rFonts w:hint="eastAsia"/>
                <w:color w:val="000000"/>
                <w:szCs w:val="32"/>
                <w:lang w:bidi="ar"/>
              </w:rPr>
              <w:t>6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B0B2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  <w:lang w:bidi="ar"/>
              </w:rPr>
            </w:pPr>
            <w:bookmarkStart w:id="0" w:name="OLE_LINK2"/>
            <w:r>
              <w:rPr>
                <w:rFonts w:hint="eastAsia"/>
                <w:color w:val="000000"/>
                <w:szCs w:val="32"/>
                <w:lang w:bidi="ar"/>
              </w:rPr>
              <w:t>广州市香港科大霍英东研究院</w:t>
            </w:r>
            <w:bookmarkEnd w:id="0"/>
            <w:r>
              <w:rPr>
                <w:rFonts w:hint="eastAsia"/>
                <w:color w:val="000000"/>
                <w:szCs w:val="32"/>
                <w:lang w:bidi="ar"/>
              </w:rPr>
              <w:t xml:space="preserve"> </w:t>
            </w:r>
            <w:r>
              <w:rPr>
                <w:color w:val="000000"/>
                <w:szCs w:val="32"/>
                <w:lang w:bidi="ar"/>
              </w:rPr>
              <w:t>(HKUST Fok Ying Tung Research Institute)</w:t>
            </w:r>
            <w:r>
              <w:rPr>
                <w:rFonts w:hint="eastAsia"/>
              </w:rPr>
              <w:t>视为香港高校设立研发机构纳入清单</w:t>
            </w:r>
          </w:p>
        </w:tc>
      </w:tr>
      <w:tr w:rsidR="00F24829" w14:paraId="173C0049" w14:textId="77777777">
        <w:trPr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10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b/>
                <w:color w:val="000000"/>
                <w:szCs w:val="32"/>
                <w:lang w:bidi="ar"/>
              </w:rPr>
              <w:t>本地大学</w:t>
            </w:r>
            <w:r>
              <w:rPr>
                <w:rFonts w:hint="eastAsia"/>
                <w:b/>
                <w:color w:val="000000"/>
                <w:szCs w:val="32"/>
                <w:lang w:bidi="ar"/>
              </w:rPr>
              <w:t>--</w:t>
            </w:r>
            <w:r>
              <w:rPr>
                <w:rFonts w:ascii="仿宋_GB2312" w:cs="仿宋_GB2312"/>
                <w:b/>
                <w:color w:val="000000"/>
                <w:szCs w:val="32"/>
                <w:lang w:bidi="ar"/>
              </w:rPr>
              <w:t>受大学教育资助委员会资助的院校</w:t>
            </w:r>
            <w:r>
              <w:rPr>
                <w:b/>
                <w:color w:val="000000"/>
                <w:szCs w:val="32"/>
                <w:lang w:bidi="ar"/>
              </w:rPr>
              <w:t>（</w:t>
            </w:r>
            <w:r>
              <w:rPr>
                <w:b/>
                <w:color w:val="000000"/>
                <w:szCs w:val="32"/>
                <w:lang w:bidi="ar"/>
              </w:rPr>
              <w:t>9</w:t>
            </w:r>
            <w:r>
              <w:rPr>
                <w:b/>
                <w:color w:val="000000"/>
                <w:szCs w:val="32"/>
                <w:lang w:bidi="ar"/>
              </w:rPr>
              <w:t>）</w:t>
            </w:r>
          </w:p>
        </w:tc>
      </w:tr>
      <w:tr w:rsidR="00F24829" w14:paraId="1A3F2F00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A98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1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5BC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香港中文大学</w:t>
            </w:r>
            <w:r>
              <w:rPr>
                <w:color w:val="000000"/>
                <w:szCs w:val="32"/>
                <w:lang w:bidi="ar"/>
              </w:rPr>
              <w:t xml:space="preserve"> (The Chinese University of Hong Kong)</w:t>
            </w:r>
          </w:p>
        </w:tc>
      </w:tr>
      <w:tr w:rsidR="00F24829" w14:paraId="65B1CD0B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6A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EC0F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香港城市大学</w:t>
            </w:r>
            <w:r>
              <w:rPr>
                <w:color w:val="000000"/>
                <w:szCs w:val="32"/>
                <w:lang w:bidi="ar"/>
              </w:rPr>
              <w:t xml:space="preserve"> (City University of Hong Kong)</w:t>
            </w:r>
          </w:p>
        </w:tc>
      </w:tr>
      <w:tr w:rsidR="00F24829" w14:paraId="1A7BBFD2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17C7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2601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香港浸會大学</w:t>
            </w:r>
            <w:r>
              <w:rPr>
                <w:color w:val="000000"/>
                <w:szCs w:val="32"/>
                <w:lang w:bidi="ar"/>
              </w:rPr>
              <w:t xml:space="preserve"> (Hong Kong Baptist University)</w:t>
            </w:r>
          </w:p>
        </w:tc>
      </w:tr>
      <w:tr w:rsidR="00F24829" w14:paraId="7F50BBAE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8B6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4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6CB2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香港理工大学</w:t>
            </w:r>
            <w:r>
              <w:rPr>
                <w:rFonts w:hint="eastAsia"/>
                <w:color w:val="000000"/>
                <w:szCs w:val="32"/>
                <w:lang w:bidi="ar"/>
              </w:rPr>
              <w:t xml:space="preserve"> </w:t>
            </w:r>
            <w:r>
              <w:rPr>
                <w:color w:val="000000"/>
                <w:szCs w:val="32"/>
                <w:lang w:bidi="ar"/>
              </w:rPr>
              <w:t>(The Hong Kong Polytechnic University)</w:t>
            </w:r>
          </w:p>
        </w:tc>
      </w:tr>
      <w:tr w:rsidR="00F24829" w14:paraId="1AEB2D8B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0C4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5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DD2F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香港科技大学</w:t>
            </w:r>
            <w:r>
              <w:rPr>
                <w:color w:val="000000"/>
                <w:szCs w:val="32"/>
                <w:lang w:bidi="ar"/>
              </w:rPr>
              <w:t xml:space="preserve"> (The Hong Kong University of Science and Technology)</w:t>
            </w:r>
          </w:p>
        </w:tc>
      </w:tr>
      <w:tr w:rsidR="00F24829" w14:paraId="58046028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DC5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  <w:lang w:bidi="ar"/>
              </w:rPr>
            </w:pPr>
            <w:r>
              <w:rPr>
                <w:rFonts w:hint="eastAsia"/>
                <w:color w:val="000000"/>
                <w:szCs w:val="32"/>
                <w:lang w:bidi="ar"/>
              </w:rPr>
              <w:t>6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4A26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  <w:lang w:bidi="ar"/>
              </w:rPr>
            </w:pPr>
            <w:bookmarkStart w:id="1" w:name="OLE_LINK1"/>
            <w:r>
              <w:rPr>
                <w:color w:val="000000"/>
                <w:szCs w:val="32"/>
                <w:lang w:bidi="ar"/>
              </w:rPr>
              <w:t>香港科技大学</w:t>
            </w:r>
            <w:r>
              <w:rPr>
                <w:rFonts w:hint="eastAsia"/>
                <w:color w:val="000000"/>
                <w:szCs w:val="32"/>
                <w:lang w:bidi="ar"/>
              </w:rPr>
              <w:t>（广州）</w:t>
            </w:r>
            <w:bookmarkEnd w:id="1"/>
            <w:r>
              <w:rPr>
                <w:rFonts w:hint="eastAsia"/>
                <w:color w:val="000000"/>
                <w:szCs w:val="32"/>
                <w:lang w:bidi="ar"/>
              </w:rPr>
              <w:t xml:space="preserve"> </w:t>
            </w:r>
            <w:r>
              <w:rPr>
                <w:color w:val="000000"/>
                <w:szCs w:val="32"/>
                <w:lang w:bidi="ar"/>
              </w:rPr>
              <w:t xml:space="preserve">(The Hong Kong University of Science and Technology </w:t>
            </w:r>
            <w:r>
              <w:rPr>
                <w:rFonts w:hint="eastAsia"/>
                <w:color w:val="000000"/>
                <w:szCs w:val="32"/>
                <w:lang w:bidi="ar"/>
              </w:rPr>
              <w:t>(G</w:t>
            </w:r>
            <w:r>
              <w:rPr>
                <w:color w:val="000000"/>
                <w:szCs w:val="32"/>
                <w:lang w:bidi="ar"/>
              </w:rPr>
              <w:t>uangzhou</w:t>
            </w:r>
            <w:r>
              <w:rPr>
                <w:rFonts w:hint="eastAsia"/>
                <w:color w:val="000000"/>
                <w:szCs w:val="32"/>
                <w:lang w:bidi="ar"/>
              </w:rPr>
              <w:t>)</w:t>
            </w:r>
            <w:r>
              <w:rPr>
                <w:color w:val="000000"/>
                <w:szCs w:val="32"/>
                <w:lang w:bidi="ar"/>
              </w:rPr>
              <w:t>)</w:t>
            </w:r>
            <w:r>
              <w:rPr>
                <w:rFonts w:hint="eastAsia"/>
              </w:rPr>
              <w:t>视为香港高校纳入清单</w:t>
            </w:r>
          </w:p>
        </w:tc>
      </w:tr>
      <w:tr w:rsidR="00F24829" w14:paraId="4D42E353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BBE4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7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001B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香港大学</w:t>
            </w:r>
            <w:r>
              <w:rPr>
                <w:color w:val="000000"/>
                <w:szCs w:val="32"/>
                <w:lang w:bidi="ar"/>
              </w:rPr>
              <w:t xml:space="preserve"> (The University of Hong Kong)</w:t>
            </w:r>
          </w:p>
        </w:tc>
      </w:tr>
      <w:tr w:rsidR="00F24829" w14:paraId="4579B18E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C6F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8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979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岭南大学</w:t>
            </w:r>
            <w:r>
              <w:rPr>
                <w:color w:val="000000"/>
                <w:szCs w:val="32"/>
                <w:lang w:bidi="ar"/>
              </w:rPr>
              <w:t xml:space="preserve"> (Lingnan University)</w:t>
            </w:r>
          </w:p>
        </w:tc>
      </w:tr>
      <w:tr w:rsidR="00F24829" w14:paraId="41AD10AB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80C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9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5D9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香港教育大学</w:t>
            </w:r>
            <w:r>
              <w:rPr>
                <w:color w:val="000000"/>
                <w:szCs w:val="32"/>
                <w:lang w:bidi="ar"/>
              </w:rPr>
              <w:t xml:space="preserve"> (The Education University of Hong Kong)</w:t>
            </w:r>
          </w:p>
        </w:tc>
      </w:tr>
      <w:tr w:rsidR="00F24829" w14:paraId="745D2DD4" w14:textId="77777777">
        <w:trPr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4D8F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b/>
                <w:color w:val="000000"/>
                <w:szCs w:val="32"/>
                <w:lang w:bidi="ar"/>
              </w:rPr>
              <w:t>其他本地大学</w:t>
            </w:r>
            <w:r>
              <w:rPr>
                <w:b/>
                <w:color w:val="000000"/>
                <w:szCs w:val="32"/>
                <w:lang w:bidi="ar"/>
              </w:rPr>
              <w:t xml:space="preserve"> </w:t>
            </w:r>
            <w:r>
              <w:rPr>
                <w:b/>
                <w:color w:val="000000"/>
                <w:szCs w:val="32"/>
                <w:lang w:bidi="ar"/>
              </w:rPr>
              <w:t>（</w:t>
            </w:r>
            <w:r>
              <w:rPr>
                <w:b/>
                <w:color w:val="000000"/>
                <w:szCs w:val="32"/>
                <w:lang w:bidi="ar"/>
              </w:rPr>
              <w:t>3</w:t>
            </w:r>
            <w:r>
              <w:rPr>
                <w:b/>
                <w:color w:val="000000"/>
                <w:szCs w:val="32"/>
                <w:lang w:bidi="ar"/>
              </w:rPr>
              <w:t>）</w:t>
            </w:r>
          </w:p>
        </w:tc>
      </w:tr>
      <w:tr w:rsidR="00F24829" w14:paraId="12B2EC1F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17C6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lastRenderedPageBreak/>
              <w:t>1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736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香港公开大学</w:t>
            </w:r>
            <w:r>
              <w:rPr>
                <w:color w:val="000000"/>
                <w:szCs w:val="32"/>
                <w:lang w:bidi="ar"/>
              </w:rPr>
              <w:t xml:space="preserve"> (The Open University of Hong Kong)</w:t>
            </w:r>
          </w:p>
        </w:tc>
      </w:tr>
      <w:tr w:rsidR="00F24829" w14:paraId="51A36C6A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0B2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78E2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香港树仁大学</w:t>
            </w:r>
            <w:r>
              <w:rPr>
                <w:color w:val="000000"/>
                <w:szCs w:val="32"/>
                <w:lang w:bidi="ar"/>
              </w:rPr>
              <w:t xml:space="preserve"> (Hong Kong Shue Yan University)</w:t>
            </w:r>
          </w:p>
        </w:tc>
      </w:tr>
      <w:tr w:rsidR="00F24829" w14:paraId="19BC205C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F11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C8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香港恒生大学</w:t>
            </w:r>
            <w:r>
              <w:rPr>
                <w:color w:val="000000"/>
                <w:szCs w:val="32"/>
                <w:lang w:bidi="ar"/>
              </w:rPr>
              <w:t xml:space="preserve"> (The Hang Seng University of Hong Kong)</w:t>
            </w:r>
          </w:p>
        </w:tc>
      </w:tr>
      <w:tr w:rsidR="00F24829" w14:paraId="5EDB4390" w14:textId="77777777">
        <w:trPr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39AB" w14:textId="77777777" w:rsidR="00F24829" w:rsidRDefault="00000000">
            <w:pPr>
              <w:autoSpaceDE w:val="0"/>
              <w:spacing w:line="460" w:lineRule="exact"/>
              <w:rPr>
                <w:b/>
                <w:color w:val="000000"/>
                <w:szCs w:val="32"/>
              </w:rPr>
            </w:pPr>
            <w:r>
              <w:rPr>
                <w:b/>
                <w:color w:val="000000"/>
                <w:szCs w:val="32"/>
                <w:lang w:bidi="ar"/>
              </w:rPr>
              <w:t>根据《专上学院条例》</w:t>
            </w:r>
            <w:r>
              <w:rPr>
                <w:b/>
                <w:color w:val="000000"/>
                <w:szCs w:val="32"/>
                <w:lang w:bidi="ar"/>
              </w:rPr>
              <w:t>(</w:t>
            </w:r>
            <w:r>
              <w:rPr>
                <w:rFonts w:ascii="仿宋_GB2312" w:cs="仿宋_GB2312"/>
                <w:b/>
                <w:color w:val="000000"/>
                <w:szCs w:val="32"/>
                <w:lang w:bidi="ar"/>
              </w:rPr>
              <w:t>第</w:t>
            </w:r>
            <w:r>
              <w:rPr>
                <w:b/>
                <w:color w:val="000000"/>
                <w:szCs w:val="32"/>
                <w:lang w:bidi="ar"/>
              </w:rPr>
              <w:t>320</w:t>
            </w:r>
            <w:r>
              <w:rPr>
                <w:rFonts w:ascii="仿宋_GB2312" w:cs="仿宋_GB2312"/>
                <w:b/>
                <w:color w:val="000000"/>
                <w:szCs w:val="32"/>
                <w:lang w:bidi="ar"/>
              </w:rPr>
              <w:t>章</w:t>
            </w:r>
            <w:r>
              <w:rPr>
                <w:b/>
                <w:color w:val="000000"/>
                <w:szCs w:val="32"/>
                <w:lang w:bidi="ar"/>
              </w:rPr>
              <w:t>)</w:t>
            </w:r>
            <w:r>
              <w:rPr>
                <w:rFonts w:ascii="仿宋_GB2312" w:cs="仿宋_GB2312"/>
                <w:b/>
                <w:color w:val="000000"/>
                <w:szCs w:val="32"/>
                <w:lang w:bidi="ar"/>
              </w:rPr>
              <w:t xml:space="preserve">注册的自资本地学位颁授院校 </w:t>
            </w:r>
            <w:r>
              <w:rPr>
                <w:b/>
                <w:color w:val="000000"/>
                <w:szCs w:val="32"/>
                <w:lang w:bidi="ar"/>
              </w:rPr>
              <w:t>（</w:t>
            </w:r>
            <w:r>
              <w:rPr>
                <w:b/>
                <w:color w:val="000000"/>
                <w:szCs w:val="32"/>
                <w:lang w:bidi="ar"/>
              </w:rPr>
              <w:t>9</w:t>
            </w:r>
            <w:r>
              <w:rPr>
                <w:b/>
                <w:color w:val="000000"/>
                <w:szCs w:val="32"/>
                <w:lang w:bidi="ar"/>
              </w:rPr>
              <w:t>）</w:t>
            </w:r>
          </w:p>
        </w:tc>
      </w:tr>
      <w:tr w:rsidR="00F24829" w14:paraId="34E17E2B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E17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1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C9F4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明爱专上学院</w:t>
            </w:r>
            <w:r>
              <w:rPr>
                <w:color w:val="000000"/>
                <w:szCs w:val="32"/>
                <w:lang w:bidi="ar"/>
              </w:rPr>
              <w:t xml:space="preserve"> (Caritas Institute of Higher Education)</w:t>
            </w:r>
          </w:p>
        </w:tc>
      </w:tr>
      <w:tr w:rsidR="00F24829" w14:paraId="18C152A3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FA1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D5E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明德学院</w:t>
            </w:r>
            <w:r>
              <w:rPr>
                <w:color w:val="000000"/>
                <w:szCs w:val="32"/>
                <w:lang w:bidi="ar"/>
              </w:rPr>
              <w:t xml:space="preserve"> (Centennial College)</w:t>
            </w:r>
          </w:p>
        </w:tc>
      </w:tr>
      <w:tr w:rsidR="00F24829" w14:paraId="739B3C6F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03A4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8EE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珠海学院</w:t>
            </w:r>
            <w:r>
              <w:rPr>
                <w:color w:val="000000"/>
                <w:szCs w:val="32"/>
                <w:lang w:bidi="ar"/>
              </w:rPr>
              <w:t xml:space="preserve"> (Chu Hai College of Higher Education)</w:t>
            </w:r>
          </w:p>
        </w:tc>
      </w:tr>
      <w:tr w:rsidR="00F24829" w14:paraId="30941E96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6C9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4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4626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宏恩基督教学院</w:t>
            </w:r>
            <w:r>
              <w:rPr>
                <w:color w:val="000000"/>
                <w:szCs w:val="32"/>
                <w:lang w:bidi="ar"/>
              </w:rPr>
              <w:t xml:space="preserve"> (Gratia Christian College)</w:t>
            </w:r>
          </w:p>
        </w:tc>
      </w:tr>
      <w:tr w:rsidR="00F24829" w14:paraId="3D0F77CA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20DB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5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4C86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港专学院</w:t>
            </w:r>
            <w:r>
              <w:rPr>
                <w:color w:val="000000"/>
                <w:szCs w:val="32"/>
                <w:lang w:bidi="ar"/>
              </w:rPr>
              <w:t xml:space="preserve"> (Hong Kong College of Technology Institute of Higher Education)</w:t>
            </w:r>
          </w:p>
        </w:tc>
      </w:tr>
      <w:tr w:rsidR="00F24829" w14:paraId="5ACB8581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425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6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17A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香港能仁专上学院</w:t>
            </w:r>
            <w:r>
              <w:rPr>
                <w:color w:val="000000"/>
                <w:szCs w:val="32"/>
                <w:lang w:bidi="ar"/>
              </w:rPr>
              <w:t xml:space="preserve"> (Hong Kong Nang Yan College of Higher Education)</w:t>
            </w:r>
          </w:p>
        </w:tc>
      </w:tr>
      <w:tr w:rsidR="00F24829" w14:paraId="072B70EC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960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7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E8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东华学院</w:t>
            </w:r>
            <w:r>
              <w:rPr>
                <w:color w:val="000000"/>
                <w:szCs w:val="32"/>
                <w:lang w:bidi="ar"/>
              </w:rPr>
              <w:t xml:space="preserve"> (Tung Wah College)</w:t>
            </w:r>
          </w:p>
        </w:tc>
      </w:tr>
      <w:tr w:rsidR="00F24829" w14:paraId="1BA7870C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B2F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8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DEDC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耀中幼教学院</w:t>
            </w:r>
            <w:r>
              <w:rPr>
                <w:color w:val="000000"/>
                <w:szCs w:val="32"/>
                <w:lang w:bidi="ar"/>
              </w:rPr>
              <w:t>(Yew Chung College of Early Childhood Education)</w:t>
            </w:r>
          </w:p>
        </w:tc>
      </w:tr>
      <w:tr w:rsidR="00F24829" w14:paraId="308BD3C6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AB22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9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EDA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香港伍伦贡学院</w:t>
            </w:r>
            <w:r>
              <w:rPr>
                <w:color w:val="000000"/>
                <w:szCs w:val="32"/>
                <w:lang w:bidi="ar"/>
              </w:rPr>
              <w:t xml:space="preserve"> (UOW College Hong Kong)</w:t>
            </w:r>
          </w:p>
        </w:tc>
      </w:tr>
      <w:tr w:rsidR="00F24829" w14:paraId="0E605973" w14:textId="77777777">
        <w:trPr>
          <w:jc w:val="center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292B" w14:textId="77777777" w:rsidR="00F24829" w:rsidRDefault="00000000">
            <w:pPr>
              <w:autoSpaceDE w:val="0"/>
              <w:spacing w:line="460" w:lineRule="exact"/>
              <w:rPr>
                <w:b/>
                <w:color w:val="000000"/>
                <w:szCs w:val="32"/>
              </w:rPr>
            </w:pPr>
            <w:r>
              <w:rPr>
                <w:b/>
                <w:color w:val="000000"/>
                <w:szCs w:val="32"/>
                <w:lang w:bidi="ar"/>
              </w:rPr>
              <w:t>指定本地公营科研机构（</w:t>
            </w:r>
            <w:r>
              <w:rPr>
                <w:b/>
                <w:color w:val="000000"/>
                <w:szCs w:val="32"/>
                <w:lang w:bidi="ar"/>
              </w:rPr>
              <w:t>4</w:t>
            </w:r>
            <w:r>
              <w:rPr>
                <w:b/>
                <w:color w:val="000000"/>
                <w:szCs w:val="32"/>
                <w:lang w:bidi="ar"/>
              </w:rPr>
              <w:t>）</w:t>
            </w:r>
          </w:p>
        </w:tc>
      </w:tr>
      <w:tr w:rsidR="00F24829" w14:paraId="25C8909A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49F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1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B97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香港生产力促进局</w:t>
            </w:r>
            <w:r>
              <w:rPr>
                <w:color w:val="000000"/>
                <w:szCs w:val="32"/>
                <w:lang w:bidi="ar"/>
              </w:rPr>
              <w:t xml:space="preserve"> (Hong Kong Productivity Council)</w:t>
            </w:r>
          </w:p>
        </w:tc>
      </w:tr>
      <w:tr w:rsidR="00F24829" w14:paraId="7E08BE11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284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1ECE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职业训练局</w:t>
            </w:r>
            <w:r>
              <w:rPr>
                <w:color w:val="000000"/>
                <w:szCs w:val="32"/>
                <w:lang w:bidi="ar"/>
              </w:rPr>
              <w:t xml:space="preserve"> (Vocational Training Council)</w:t>
            </w:r>
          </w:p>
        </w:tc>
      </w:tr>
      <w:tr w:rsidR="00F24829" w14:paraId="2F5D7597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8E7C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EBB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制衣业训练局</w:t>
            </w:r>
            <w:r>
              <w:rPr>
                <w:color w:val="000000"/>
                <w:szCs w:val="32"/>
                <w:lang w:bidi="ar"/>
              </w:rPr>
              <w:t xml:space="preserve"> (Clothing Industry Training Authority)</w:t>
            </w:r>
          </w:p>
        </w:tc>
      </w:tr>
      <w:tr w:rsidR="00F24829" w14:paraId="51DBF50A" w14:textId="77777777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FED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4</w:t>
            </w:r>
          </w:p>
        </w:tc>
        <w:tc>
          <w:tcPr>
            <w:tcW w:w="9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67E8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香港生物科技研究院</w:t>
            </w:r>
            <w:r>
              <w:rPr>
                <w:color w:val="000000"/>
                <w:szCs w:val="32"/>
                <w:lang w:bidi="ar"/>
              </w:rPr>
              <w:t xml:space="preserve"> (Hong Kong Institute of Biotechnology)</w:t>
            </w:r>
          </w:p>
        </w:tc>
      </w:tr>
    </w:tbl>
    <w:p w14:paraId="7E545E97" w14:textId="77777777" w:rsidR="00F24829" w:rsidRDefault="00000000">
      <w:pPr>
        <w:autoSpaceDE w:val="0"/>
        <w:spacing w:line="460" w:lineRule="exact"/>
        <w:rPr>
          <w:color w:val="003300"/>
          <w:spacing w:val="20"/>
          <w:szCs w:val="32"/>
        </w:rPr>
      </w:pPr>
      <w:r>
        <w:rPr>
          <w:color w:val="003300"/>
          <w:spacing w:val="20"/>
          <w:szCs w:val="32"/>
          <w:lang w:bidi="ar"/>
        </w:rPr>
        <w:t xml:space="preserve"> 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339"/>
      </w:tblGrid>
      <w:tr w:rsidR="00F24829" w14:paraId="5B42AAF0" w14:textId="77777777">
        <w:trPr>
          <w:jc w:val="center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BE85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b/>
                <w:color w:val="000000"/>
                <w:szCs w:val="32"/>
                <w:lang w:bidi="ar"/>
              </w:rPr>
              <w:t>澳门高校</w:t>
            </w:r>
          </w:p>
        </w:tc>
      </w:tr>
      <w:tr w:rsidR="00F24829" w14:paraId="0C674316" w14:textId="7777777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A2FD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1</w:t>
            </w:r>
          </w:p>
        </w:tc>
        <w:tc>
          <w:tcPr>
            <w:tcW w:w="9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9A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澳门大学</w:t>
            </w:r>
            <w:r>
              <w:rPr>
                <w:color w:val="000000"/>
                <w:szCs w:val="32"/>
                <w:lang w:bidi="ar"/>
              </w:rPr>
              <w:t xml:space="preserve"> (University of Macau)</w:t>
            </w:r>
          </w:p>
        </w:tc>
      </w:tr>
      <w:tr w:rsidR="00F24829" w14:paraId="3C15B57D" w14:textId="7777777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4E13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2</w:t>
            </w:r>
          </w:p>
        </w:tc>
        <w:tc>
          <w:tcPr>
            <w:tcW w:w="9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19C0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澳门科技大学</w:t>
            </w:r>
            <w:r>
              <w:rPr>
                <w:rFonts w:hint="eastAsia"/>
                <w:color w:val="000000"/>
                <w:szCs w:val="32"/>
                <w:lang w:bidi="ar"/>
              </w:rPr>
              <w:t xml:space="preserve"> </w:t>
            </w:r>
            <w:r>
              <w:rPr>
                <w:color w:val="000000"/>
                <w:szCs w:val="32"/>
                <w:lang w:bidi="ar"/>
              </w:rPr>
              <w:t>(Macau University of Science and Technology)</w:t>
            </w:r>
          </w:p>
        </w:tc>
      </w:tr>
      <w:tr w:rsidR="00F24829" w14:paraId="0BB87CFC" w14:textId="7777777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54FA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3</w:t>
            </w:r>
          </w:p>
        </w:tc>
        <w:tc>
          <w:tcPr>
            <w:tcW w:w="9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C91E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澳门城市大学</w:t>
            </w:r>
            <w:r>
              <w:rPr>
                <w:color w:val="000000"/>
                <w:szCs w:val="32"/>
                <w:lang w:bidi="ar"/>
              </w:rPr>
              <w:t xml:space="preserve"> (City University of Macau)</w:t>
            </w:r>
          </w:p>
        </w:tc>
      </w:tr>
      <w:tr w:rsidR="00F24829" w14:paraId="18185CD9" w14:textId="7777777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9767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4</w:t>
            </w:r>
          </w:p>
        </w:tc>
        <w:tc>
          <w:tcPr>
            <w:tcW w:w="9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2BAC" w14:textId="77777777" w:rsidR="00F24829" w:rsidRDefault="00000000">
            <w:pPr>
              <w:autoSpaceDE w:val="0"/>
              <w:spacing w:line="460" w:lineRule="exact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  <w:lang w:bidi="ar"/>
              </w:rPr>
              <w:t>澳门理工学院</w:t>
            </w:r>
            <w:r>
              <w:rPr>
                <w:rFonts w:hint="eastAsia"/>
                <w:color w:val="000000"/>
                <w:szCs w:val="32"/>
                <w:lang w:bidi="ar"/>
              </w:rPr>
              <w:t xml:space="preserve"> </w:t>
            </w:r>
            <w:r>
              <w:rPr>
                <w:color w:val="000000"/>
                <w:szCs w:val="32"/>
                <w:lang w:bidi="ar"/>
              </w:rPr>
              <w:t>(Macao Polytechnic Institute)</w:t>
            </w:r>
          </w:p>
        </w:tc>
      </w:tr>
    </w:tbl>
    <w:p w14:paraId="79AEB1DE" w14:textId="77777777" w:rsidR="00F24829" w:rsidRDefault="00F24829"/>
    <w:sectPr w:rsidR="00F24829">
      <w:footerReference w:type="even" r:id="rId7"/>
      <w:footerReference w:type="default" r:id="rId8"/>
      <w:pgSz w:w="11906" w:h="16838"/>
      <w:pgMar w:top="1814" w:right="1474" w:bottom="1757" w:left="1588" w:header="851" w:footer="992" w:gutter="0"/>
      <w:pgNumType w:fmt="numberInDash"/>
      <w:cols w:space="425"/>
      <w:titlePg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F5986" w14:textId="77777777" w:rsidR="00F50C16" w:rsidRDefault="00F50C16">
      <w:r>
        <w:separator/>
      </w:r>
    </w:p>
  </w:endnote>
  <w:endnote w:type="continuationSeparator" w:id="0">
    <w:p w14:paraId="2E25913E" w14:textId="77777777" w:rsidR="00F50C16" w:rsidRDefault="00F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2C4C" w14:textId="77777777" w:rsidR="00F24829" w:rsidRDefault="00000000">
    <w:pPr>
      <w:pStyle w:val="a3"/>
      <w:spacing w:line="480" w:lineRule="auto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84B30" w14:textId="77777777" w:rsidR="00F24829" w:rsidRDefault="00000000">
    <w:pPr>
      <w:pStyle w:val="a3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B96A6" w14:textId="77777777" w:rsidR="00F50C16" w:rsidRDefault="00F50C16">
      <w:r>
        <w:separator/>
      </w:r>
    </w:p>
  </w:footnote>
  <w:footnote w:type="continuationSeparator" w:id="0">
    <w:p w14:paraId="72BB4B5B" w14:textId="77777777" w:rsidR="00F50C16" w:rsidRDefault="00F5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3F6A274"/>
    <w:rsid w:val="F3F6A274"/>
    <w:rsid w:val="000810AD"/>
    <w:rsid w:val="002869B9"/>
    <w:rsid w:val="002A036C"/>
    <w:rsid w:val="004C7EDF"/>
    <w:rsid w:val="00687FFA"/>
    <w:rsid w:val="009B03FC"/>
    <w:rsid w:val="00B02254"/>
    <w:rsid w:val="00C707AF"/>
    <w:rsid w:val="00F24829"/>
    <w:rsid w:val="00F50C16"/>
    <w:rsid w:val="082A4765"/>
    <w:rsid w:val="144C35D7"/>
    <w:rsid w:val="274236FB"/>
    <w:rsid w:val="2CD00916"/>
    <w:rsid w:val="2EAD5EEA"/>
    <w:rsid w:val="41FE05DA"/>
    <w:rsid w:val="64E526F2"/>
    <w:rsid w:val="7F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C79554"/>
  <w15:docId w15:val="{A777463F-0B51-4097-849F-6A7973B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>DoubleOX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陈望远</dc:creator>
  <cp:lastModifiedBy>wenhua huang</cp:lastModifiedBy>
  <cp:revision>4</cp:revision>
  <dcterms:created xsi:type="dcterms:W3CDTF">2022-04-20T19:57:00Z</dcterms:created>
  <dcterms:modified xsi:type="dcterms:W3CDTF">2024-07-12T06:58:00Z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9920C63A55604B3CAFB01EF9BB5A31A3</vt:lpwstr>
  </property>
</Properties>
</file>