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pStyle w:val="2"/>
        <w:widowControl w:val="0"/>
        <w:snapToGrid w:val="0"/>
        <w:spacing w:before="0" w:beforeAutospacing="0" w:after="0" w:afterAutospacing="0" w:line="580" w:lineRule="exact"/>
        <w:jc w:val="center"/>
        <w:rPr>
          <w:rStyle w:val="5"/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</w:pPr>
      <w:bookmarkStart w:id="0" w:name="_GoBack"/>
      <w:r>
        <w:rPr>
          <w:rStyle w:val="5"/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  <w:t>广州市第</w:t>
      </w:r>
      <w:r>
        <w:rPr>
          <w:rStyle w:val="5"/>
          <w:rFonts w:hint="eastAsia" w:ascii="Times New Roman" w:hAnsi="Times New Roman" w:eastAsia="方正小标宋简体" w:cs="Times New Roman"/>
          <w:b w:val="0"/>
          <w:bCs/>
          <w:color w:val="000000"/>
          <w:sz w:val="44"/>
          <w:szCs w:val="44"/>
          <w:lang w:eastAsia="zh-CN"/>
        </w:rPr>
        <w:t>三十八</w:t>
      </w:r>
      <w:r>
        <w:rPr>
          <w:rStyle w:val="5"/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  <w:t>批通过清洁生产审核验收</w:t>
      </w:r>
    </w:p>
    <w:p>
      <w:pPr>
        <w:pStyle w:val="2"/>
        <w:widowControl w:val="0"/>
        <w:snapToGrid w:val="0"/>
        <w:spacing w:before="0" w:beforeAutospacing="0" w:after="0" w:afterAutospacing="0" w:line="580" w:lineRule="exact"/>
        <w:jc w:val="center"/>
        <w:rPr>
          <w:rStyle w:val="5"/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</w:pPr>
      <w:r>
        <w:rPr>
          <w:rStyle w:val="5"/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</w:rPr>
        <w:t>企业名单</w:t>
      </w:r>
    </w:p>
    <w:bookmarkEnd w:id="0"/>
    <w:p>
      <w:pPr>
        <w:widowControl/>
        <w:spacing w:line="400" w:lineRule="exact"/>
        <w:rPr>
          <w:rFonts w:hint="default" w:ascii="Times New Roman" w:hAnsi="Times New Roman" w:eastAsia="仿宋_GB2312" w:cs="Times New Roman"/>
          <w:b/>
          <w:color w:val="000000"/>
          <w:kern w:val="0"/>
          <w:sz w:val="32"/>
          <w:szCs w:val="32"/>
        </w:rPr>
      </w:pPr>
    </w:p>
    <w:tbl>
      <w:tblPr>
        <w:tblStyle w:val="3"/>
        <w:tblW w:w="968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4548"/>
        <w:gridCol w:w="1687"/>
        <w:gridCol w:w="987"/>
        <w:gridCol w:w="164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widowControl/>
              <w:jc w:val="center"/>
              <w:rPr>
                <w:b/>
                <w:color w:val="000000"/>
                <w:kern w:val="0"/>
                <w:szCs w:val="21"/>
              </w:rPr>
            </w:pPr>
            <w:r>
              <w:rPr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jc w:val="center"/>
              <w:rPr>
                <w:b/>
                <w:color w:val="000000"/>
                <w:kern w:val="0"/>
                <w:szCs w:val="21"/>
              </w:rPr>
            </w:pPr>
            <w:r>
              <w:rPr>
                <w:b/>
                <w:color w:val="000000"/>
                <w:kern w:val="0"/>
                <w:szCs w:val="21"/>
              </w:rPr>
              <w:t>企业名称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b/>
                <w:color w:val="000000"/>
                <w:kern w:val="0"/>
                <w:szCs w:val="21"/>
              </w:rPr>
            </w:pPr>
            <w:r>
              <w:rPr>
                <w:b/>
                <w:color w:val="000000"/>
                <w:kern w:val="0"/>
                <w:szCs w:val="21"/>
              </w:rPr>
              <w:t>碳审核报告</w:t>
            </w:r>
          </w:p>
          <w:p>
            <w:pPr>
              <w:widowControl/>
              <w:jc w:val="center"/>
              <w:rPr>
                <w:b/>
                <w:color w:val="000000"/>
                <w:kern w:val="0"/>
                <w:szCs w:val="21"/>
              </w:rPr>
            </w:pPr>
            <w:r>
              <w:rPr>
                <w:b/>
                <w:color w:val="000000"/>
                <w:kern w:val="0"/>
                <w:szCs w:val="21"/>
              </w:rPr>
              <w:t>评审结果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b/>
                <w:color w:val="000000"/>
                <w:kern w:val="0"/>
                <w:szCs w:val="21"/>
              </w:rPr>
            </w:pPr>
            <w:r>
              <w:rPr>
                <w:b/>
                <w:color w:val="000000"/>
                <w:kern w:val="0"/>
                <w:szCs w:val="21"/>
              </w:rPr>
              <w:t>所在区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/>
                <w:color w:val="000000"/>
                <w:kern w:val="0"/>
                <w:szCs w:val="21"/>
              </w:rPr>
            </w:pPr>
            <w:r>
              <w:rPr>
                <w:b/>
                <w:color w:val="000000"/>
                <w:kern w:val="0"/>
                <w:szCs w:val="21"/>
              </w:rPr>
              <w:t>牵头验收</w:t>
            </w:r>
          </w:p>
          <w:p>
            <w:pPr>
              <w:widowControl/>
              <w:jc w:val="center"/>
              <w:rPr>
                <w:b/>
                <w:color w:val="000000"/>
                <w:kern w:val="0"/>
                <w:szCs w:val="21"/>
              </w:rPr>
            </w:pPr>
            <w:r>
              <w:rPr>
                <w:b/>
                <w:color w:val="000000"/>
                <w:kern w:val="0"/>
                <w:szCs w:val="21"/>
              </w:rPr>
              <w:t>部门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684" w:type="dxa"/>
            <w:gridSpan w:val="5"/>
            <w:noWrap w:val="0"/>
            <w:vAlign w:val="center"/>
          </w:tcPr>
          <w:p>
            <w:pPr>
              <w:rPr>
                <w:b/>
                <w:color w:val="000000"/>
                <w:kern w:val="0"/>
                <w:szCs w:val="21"/>
              </w:rPr>
            </w:pPr>
            <w:r>
              <w:rPr>
                <w:b/>
                <w:color w:val="000000"/>
                <w:szCs w:val="21"/>
              </w:rPr>
              <w:t>一、</w:t>
            </w:r>
            <w:r>
              <w:rPr>
                <w:b/>
                <w:color w:val="000000"/>
                <w:kern w:val="0"/>
                <w:szCs w:val="21"/>
              </w:rPr>
              <w:t>2023年度广州市清洁生产优秀企业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tabs>
                <w:tab w:val="left" w:pos="146"/>
              </w:tabs>
              <w:ind w:left="426" w:hanging="426"/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高露洁棕榄（中国）有限公司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bCs/>
                <w:color w:val="000000"/>
                <w:kern w:val="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tabs>
                <w:tab w:val="left" w:pos="146"/>
              </w:tabs>
              <w:ind w:left="426" w:hanging="426"/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杰丽斯（广东）日用品有限公司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bCs/>
                <w:color w:val="000000"/>
                <w:kern w:val="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tabs>
                <w:tab w:val="left" w:pos="146"/>
              </w:tabs>
              <w:ind w:left="426" w:hanging="426"/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扬子江药业集团广州海瑞药业有限公司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tabs>
                <w:tab w:val="left" w:pos="146"/>
              </w:tabs>
              <w:ind w:left="426" w:hanging="426"/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广州印钞有限公司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tabs>
                <w:tab w:val="left" w:pos="146"/>
              </w:tabs>
              <w:ind w:left="426" w:hanging="426"/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时代广汽动力电池有限公司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番禺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tabs>
                <w:tab w:val="left" w:pos="146"/>
              </w:tabs>
              <w:ind w:left="426" w:hanging="426"/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广汽乘用车有限公司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番禺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tabs>
                <w:tab w:val="left" w:pos="146"/>
              </w:tabs>
              <w:ind w:left="426" w:hanging="426"/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广州鹏辉能源科技股份有限公司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番禺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tabs>
                <w:tab w:val="left" w:pos="146"/>
              </w:tabs>
              <w:ind w:left="426" w:hanging="426"/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广州浪奇日用品有限公司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南沙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tabs>
                <w:tab w:val="left" w:pos="146"/>
              </w:tabs>
              <w:ind w:left="426" w:hanging="426"/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广州环投南沙环保能源有限公司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南沙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684" w:type="dxa"/>
            <w:gridSpan w:val="5"/>
            <w:noWrap w:val="0"/>
            <w:vAlign w:val="center"/>
          </w:tcPr>
          <w:p>
            <w:pPr>
              <w:rPr>
                <w:b/>
                <w:color w:val="000000"/>
                <w:kern w:val="0"/>
                <w:szCs w:val="21"/>
              </w:rPr>
            </w:pPr>
            <w:r>
              <w:rPr>
                <w:b/>
                <w:color w:val="000000"/>
                <w:szCs w:val="21"/>
              </w:rPr>
              <w:t>二、</w:t>
            </w:r>
            <w:r>
              <w:rPr>
                <w:b/>
                <w:color w:val="000000"/>
                <w:kern w:val="0"/>
                <w:szCs w:val="21"/>
              </w:rPr>
              <w:t>2023年度广州市清洁生产企业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146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广州市净水有限公司大坦沙分公司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荔湾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146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广州市净水有限公司大观分公司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天河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146"/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广州市净水有限公司江高分公司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  <w:t>通过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白云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146"/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广东广铝铝型材有限公司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白云</w:t>
            </w:r>
          </w:p>
        </w:tc>
        <w:tc>
          <w:tcPr>
            <w:tcW w:w="1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146"/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广州市三国新材料有限公司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白云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146"/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广州市洲星食品有限公司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白云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146"/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广州华润电子有限公司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白云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146"/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广州市净水有限公司竹料分公司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白云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146"/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广州市净水有限公司健康城分公司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白云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广州市永麟卫生用品有限公司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白云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益海（广州）粮油工业有限公司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爱极宝电子工业设备（广州）有限公司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尼得科智动（广州）车载电子有限公司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广州南国思念食品有限公司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广州合诚实业有限公司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广州标际包装设备有限公司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广东旺大集团股份有限公司萝岗分公司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东华隆（广州）表面改质技术有限公司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广州智特奇生物科技股份有限公司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广东天虹电缆有限公司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广州星业科技股份有限公司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广州神昌金属制品有限公司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广州麦普数码科技有限公司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广州信联智通实业股份有限公司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广州市昕恒泵业制造有限公司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广州导远电子科技有限公司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广东胜宇电缆实业有限公司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仙妮蕾德（中国）有限公司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广东波斯科技股份有限公司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广州澳通电线电缆有限公司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广州市白云泵业集团有限公司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广州顶津饮品有限公司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广州绿萃生物科技有限公司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广州飞虹微电子有限公司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埃万特材料科技（广州）有限公司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广州华星光电半导体显示技术有限公司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广东天海花边有限公司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广州诺金制药有限公司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柏科德包装（广州）有限公司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广州市净水有限公司大沙地分公司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广州市华达石化有限公司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京信通信技术（广州）有限公司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轮泰科斯（广州）汽车零配件有限公司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广州银利环境服务有限公司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广州亚科迈汽车零部件有限公司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广州珠江光电新材料有限公司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广州绿十字制药股份有限公司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广州市花都联合涂料有限公司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花都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亨氏(中国)调味食品有限公司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番禺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广州市浩洋电子股份有限公司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番禺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广州祺盛动力总成有限公司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番禺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广州柏盛包装有限公司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番禺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广州声博士声学技术有限公司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番禺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延锋汽车饰件系统广州有限公司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番禺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天津电装空调管路有限公司广州分公司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南沙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联晶智能电子有限公司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南沙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艾利（广州）包装系统产品有限公司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南沙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广州奥藤空调配件有限公司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南沙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广州宝丰井汽车钢材加工有限公司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南沙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广州宝钢井昌钢材配送有限公司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南沙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广州市杏林卫生服务有限责任公司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南沙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广州市展辉电子有限公司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南沙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广州兴以昌包装品有限公司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南沙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广州市旭胜模具有限公司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南沙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科丝美诗（广州）化妆品有限公司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从化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广州市隽基五金制品有限公司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从化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市生态环境局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广东百安环保新材料有限公司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增城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广州协和精密金属有限公司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增城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广州世达橡塑科技有限公司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增城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广州弘艺智车科技有限公司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增城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广东丽格科技股份有限公司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增城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广州天加环境控制设备有限公司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增城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广州有研粉体材料科技有限公司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增城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广州市寰通涂料实业有限公司福和分公司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增城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广东百能家居有限公司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增城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广州市醒目医药科技有限公司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增城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广州市雨纯生物科技有限公司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增城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广州市管丰建筑材料有限公司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增城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广州市兆利电器实业有限公司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增城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广州市宝裕新型材料有限公司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增城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国源新材料（广州）有限公司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增城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2"/>
              </w:numPr>
              <w:tabs>
                <w:tab w:val="left" w:pos="284"/>
              </w:tabs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广东粤通建设工程有限公司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增城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市生态环境局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684" w:type="dxa"/>
            <w:gridSpan w:val="5"/>
            <w:noWrap w:val="0"/>
            <w:vAlign w:val="center"/>
          </w:tcPr>
          <w:p>
            <w:pPr>
              <w:widowControl/>
              <w:rPr>
                <w:b/>
                <w:color w:val="000000"/>
                <w:kern w:val="0"/>
                <w:szCs w:val="21"/>
              </w:rPr>
            </w:pPr>
            <w:r>
              <w:rPr>
                <w:b/>
                <w:color w:val="000000"/>
                <w:szCs w:val="21"/>
              </w:rPr>
              <w:t>三、</w:t>
            </w:r>
            <w:r>
              <w:rPr>
                <w:b/>
                <w:color w:val="000000"/>
                <w:kern w:val="0"/>
                <w:szCs w:val="21"/>
              </w:rPr>
              <w:t>2023年度广州市清洁生产企业（简易流程）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117"/>
                <w:tab w:val="left" w:pos="258"/>
              </w:tabs>
              <w:ind w:left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广州市汇华房地产开发有限公司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越秀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117"/>
                <w:tab w:val="left" w:pos="258"/>
              </w:tabs>
              <w:ind w:left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广州市世达密封实业有限公司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天河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117"/>
                <w:tab w:val="left" w:pos="258"/>
              </w:tabs>
              <w:ind w:left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广州华侨振动控制科技有限公司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白云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117"/>
                <w:tab w:val="left" w:pos="258"/>
              </w:tabs>
              <w:ind w:left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广州顺力聚氨酯科技有限公司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白云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117"/>
                <w:tab w:val="left" w:pos="258"/>
              </w:tabs>
              <w:ind w:left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广州市穗佳物流有限公司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白云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117"/>
                <w:tab w:val="left" w:pos="258"/>
              </w:tabs>
              <w:ind w:left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广州市娇兰化妆品有限公司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白云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117"/>
                <w:tab w:val="left" w:pos="258"/>
              </w:tabs>
              <w:ind w:left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广州市亚华印刷厂有限责任公司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白云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117"/>
                <w:tab w:val="left" w:pos="258"/>
              </w:tabs>
              <w:ind w:left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广州雅纯化妆品制造有限公司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白云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117"/>
                <w:tab w:val="left" w:pos="258"/>
              </w:tabs>
              <w:ind w:left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广州广兴牧业设备集团有限公司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白云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258"/>
              </w:tabs>
              <w:ind w:left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广州市净水有限公司龙归分公司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白云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258"/>
              </w:tabs>
              <w:ind w:left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noWrap w:val="0"/>
            <w:vAlign w:val="center"/>
          </w:tcPr>
          <w:p>
            <w:pPr>
              <w:widowControl/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广州惠利电子材料有限公司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258"/>
              </w:tabs>
              <w:ind w:left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广州瑞松智能科技股份有限公司</w:t>
            </w:r>
          </w:p>
        </w:tc>
        <w:tc>
          <w:tcPr>
            <w:tcW w:w="168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258"/>
              </w:tabs>
              <w:ind w:left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广州利诺士电子科技有限公司</w:t>
            </w:r>
          </w:p>
        </w:tc>
        <w:tc>
          <w:tcPr>
            <w:tcW w:w="168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258"/>
              </w:tabs>
              <w:ind w:left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喜星电子（广州）有限公司</w:t>
            </w: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黄埔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258"/>
              </w:tabs>
              <w:ind w:left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广州志科汽车配件有限公司</w:t>
            </w:r>
          </w:p>
        </w:tc>
        <w:tc>
          <w:tcPr>
            <w:tcW w:w="168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</w:t>
            </w:r>
          </w:p>
        </w:tc>
        <w:tc>
          <w:tcPr>
            <w:tcW w:w="98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花都</w:t>
            </w:r>
          </w:p>
        </w:tc>
        <w:tc>
          <w:tcPr>
            <w:tcW w:w="16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Cs/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258"/>
              </w:tabs>
              <w:ind w:left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广东海帝隽绣东方实业股份有限公司</w:t>
            </w:r>
          </w:p>
        </w:tc>
        <w:tc>
          <w:tcPr>
            <w:tcW w:w="168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花都</w:t>
            </w:r>
          </w:p>
        </w:tc>
        <w:tc>
          <w:tcPr>
            <w:tcW w:w="16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258"/>
              </w:tabs>
              <w:ind w:left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广州宇龙汽车零部件有限公司</w:t>
            </w:r>
          </w:p>
        </w:tc>
        <w:tc>
          <w:tcPr>
            <w:tcW w:w="168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番禺</w:t>
            </w:r>
          </w:p>
        </w:tc>
        <w:tc>
          <w:tcPr>
            <w:tcW w:w="16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258"/>
              </w:tabs>
              <w:ind w:left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广州市巨志汽车零部件有限公司</w:t>
            </w:r>
          </w:p>
        </w:tc>
        <w:tc>
          <w:tcPr>
            <w:tcW w:w="168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番禺</w:t>
            </w:r>
          </w:p>
        </w:tc>
        <w:tc>
          <w:tcPr>
            <w:tcW w:w="16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258"/>
              </w:tabs>
              <w:ind w:left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广州天马集团天马摩托车有限公司</w:t>
            </w:r>
          </w:p>
        </w:tc>
        <w:tc>
          <w:tcPr>
            <w:tcW w:w="168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-</w:t>
            </w:r>
          </w:p>
        </w:tc>
        <w:tc>
          <w:tcPr>
            <w:tcW w:w="98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从化</w:t>
            </w:r>
          </w:p>
        </w:tc>
        <w:tc>
          <w:tcPr>
            <w:tcW w:w="16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258"/>
              </w:tabs>
              <w:ind w:left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广州兴南华建材有限公司</w:t>
            </w:r>
          </w:p>
        </w:tc>
        <w:tc>
          <w:tcPr>
            <w:tcW w:w="168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增城</w:t>
            </w:r>
          </w:p>
        </w:tc>
        <w:tc>
          <w:tcPr>
            <w:tcW w:w="16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258"/>
              </w:tabs>
              <w:ind w:left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广州市科迪复合材料有限公司</w:t>
            </w:r>
          </w:p>
        </w:tc>
        <w:tc>
          <w:tcPr>
            <w:tcW w:w="168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增城</w:t>
            </w:r>
          </w:p>
        </w:tc>
        <w:tc>
          <w:tcPr>
            <w:tcW w:w="16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258"/>
              </w:tabs>
              <w:ind w:left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广州市合利源食品有限公司</w:t>
            </w:r>
          </w:p>
        </w:tc>
        <w:tc>
          <w:tcPr>
            <w:tcW w:w="168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增城</w:t>
            </w:r>
          </w:p>
        </w:tc>
        <w:tc>
          <w:tcPr>
            <w:tcW w:w="16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258"/>
              </w:tabs>
              <w:ind w:left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广州宏安芯科技有限公司</w:t>
            </w:r>
          </w:p>
        </w:tc>
        <w:tc>
          <w:tcPr>
            <w:tcW w:w="168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增城</w:t>
            </w:r>
          </w:p>
        </w:tc>
        <w:tc>
          <w:tcPr>
            <w:tcW w:w="16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1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3"/>
              </w:numPr>
              <w:tabs>
                <w:tab w:val="left" w:pos="258"/>
              </w:tabs>
              <w:ind w:left="0" w:firstLine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454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增城市麦肯嘉顿食品有限公司</w:t>
            </w:r>
          </w:p>
        </w:tc>
        <w:tc>
          <w:tcPr>
            <w:tcW w:w="168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通过</w:t>
            </w:r>
          </w:p>
        </w:tc>
        <w:tc>
          <w:tcPr>
            <w:tcW w:w="98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szCs w:val="21"/>
              </w:rPr>
              <w:t>增城</w:t>
            </w:r>
          </w:p>
        </w:tc>
        <w:tc>
          <w:tcPr>
            <w:tcW w:w="164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市工信局</w:t>
            </w:r>
          </w:p>
        </w:tc>
      </w:tr>
    </w:tbl>
    <w:p>
      <w:pPr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561084"/>
    <w:multiLevelType w:val="multilevel"/>
    <w:tmpl w:val="1E561084"/>
    <w:lvl w:ilvl="0" w:tentative="0">
      <w:start w:val="1"/>
      <w:numFmt w:val="decimal"/>
      <w:lvlText w:val="%1"/>
      <w:lvlJc w:val="left"/>
      <w:pPr>
        <w:ind w:left="420" w:hanging="420"/>
      </w:pPr>
      <w:rPr>
        <w:rFonts w:hint="default"/>
        <w:sz w:val="21"/>
        <w:szCs w:val="21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BCE06FF"/>
    <w:multiLevelType w:val="multilevel"/>
    <w:tmpl w:val="3BCE06FF"/>
    <w:lvl w:ilvl="0" w:tentative="0">
      <w:start w:val="1"/>
      <w:numFmt w:val="decimal"/>
      <w:lvlText w:val="%1"/>
      <w:lvlJc w:val="left"/>
      <w:pPr>
        <w:ind w:left="420" w:hanging="420"/>
      </w:pPr>
      <w:rPr>
        <w:rFonts w:hint="default"/>
        <w:sz w:val="21"/>
        <w:szCs w:val="21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8CB624B"/>
    <w:multiLevelType w:val="multilevel"/>
    <w:tmpl w:val="48CB624B"/>
    <w:lvl w:ilvl="0" w:tentative="0">
      <w:start w:val="1"/>
      <w:numFmt w:val="decimal"/>
      <w:lvlText w:val="%1"/>
      <w:lvlJc w:val="left"/>
      <w:pPr>
        <w:ind w:left="420" w:hanging="420"/>
      </w:pPr>
      <w:rPr>
        <w:rFonts w:hint="default"/>
        <w:sz w:val="21"/>
        <w:szCs w:val="21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4MWI5M2NjNjc2NDM4NTE0ZmYzNWIwOTc5MGQ3MzEifQ=="/>
  </w:docVars>
  <w:rsids>
    <w:rsidRoot w:val="19DD2F56"/>
    <w:rsid w:val="19DD2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Strong"/>
    <w:qFormat/>
    <w:uiPriority w:val="0"/>
    <w:rPr>
      <w:rFonts w:ascii="Times New Roman" w:hAnsi="Times New Roman" w:eastAsia="宋体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2024-02-02T07:19:00Z</dcterms:created>
  <dc:creator>yangl</dc:creator>
  <cp:lastModifiedBy>yangl</cp:lastModifiedBy>
  <dcterms:modified xsi:type="dcterms:W3CDTF">2024-02-02T07:20:39Z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6B621601D151486A85570B819C9F017E_11</vt:lpwstr>
  </property>
</Properties>
</file>