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研讨会日程安排</w:t>
      </w:r>
    </w:p>
    <w:tbl>
      <w:tblPr>
        <w:tblStyle w:val="3"/>
        <w:tblpPr w:leftFromText="182" w:rightFromText="182" w:vertAnchor="text" w:horzAnchor="margin" w:tblpXSpec="center" w:tblpY="65"/>
        <w:tblOverlap w:val="never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67"/>
        <w:gridCol w:w="3065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议程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5月18日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（星期二）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09:15-09:45</w:t>
            </w:r>
          </w:p>
        </w:tc>
        <w:tc>
          <w:tcPr>
            <w:tcW w:w="5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09:45-10:00</w:t>
            </w:r>
          </w:p>
        </w:tc>
        <w:tc>
          <w:tcPr>
            <w:tcW w:w="5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10:00-10:15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广州市AI+大数据领域产业专利技术导航探讨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zh-CN" w:eastAsia="zh-CN"/>
              </w:rPr>
              <w:t>华研（广州）知识产权运营服务有限公司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项目总监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王盼丽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10:15-10:30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大数据技术在金融领域的创新应用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广州广电运通金融电子股份有限公司智能安全研究院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院长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金晓峰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10:40-11:10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大数据抓取的法律权益及保护问题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华南理工大学法学院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教授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/系主任 谢惠加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11:10-11:30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海洋大数据可视化技术应用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广州博进信息科技有限公司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博士/总经理 冯斌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11:30-11:50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智慧环卫的未来探索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"https://www.qixin.com/company/0032dda3-1c6d-43fd-99d4-2bf371057d39" \o "点击查看公司详情" \t "https://www.qixin.com/_blank" </w:instrTex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赛铂睿思（东莞）科技有限公司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CEO 王艾文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11:50-13:00</w:t>
            </w:r>
          </w:p>
        </w:tc>
        <w:tc>
          <w:tcPr>
            <w:tcW w:w="5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工作午餐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13:00-13:20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人工智能全场景创新与实践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"https://www.qixin.com/company/4c8bd41b-2534-43c0-8643-5bf4dca1991e" \o "点击查看公司详情" \t "https://www.qixin.com/_blank" </w:instrTex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华为技术有限公司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华为广东鲲鹏昇腾生态经理 曾建力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13:20-13:40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人工智能创造个性化的普惠教育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"https://www.qixin.com/company/e2badb51-c0eb-4752-958f-46480df62287" \o "点击查看公司详情" \t "https://www.qixin.com/_blank" </w:instrTex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广州晓阳智能科技有限公司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CEO 黄惠燕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13:40-14:00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面向复杂制造环境的新一代人工智能技术应用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中国科学院沈阳自动化所广州分所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研究员/所长助理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于广平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14:15-16:00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圆桌沙龙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80" w:rightChars="-38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"https://www.qixin.com/company/4c8bd41b-2534-43c0-8643-5bf4dca1991e" \o "点击查看公司详情" \t "https://www.qixin.com/_blank" </w:instrTex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华为技术有限公司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华为广东鲲鹏昇腾生态经理 曾建力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"https://www.qixin.com/company/e2badb51-c0eb-4752-958f-46480df62287" \o "点击查看公司详情" \t "https://www.qixin.com/_blank" </w:instrTex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广州晓阳智能科技有限公司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CEO黄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惠燕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中国科学院沈阳自动化所广州分所 研究员/所长助理 于广平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"https://www.qixin.com/company/0545988d-91c4-4277-b2c0-b1aaca4c6259" \o "点击查看公司详情" \t "https://www.qixin.com/_blank" </w:instrTex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广州中新知识产权服务有限公司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AI专业资深知识产权专家 马立楠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5.广州博进信息科技有限公司 博士/总经理 冯斌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default" w:ascii="宋体" w:hAnsi="宋体" w:eastAsia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instrText xml:space="preserve"> HYPERLINK "https://www.qixin.com/company/60214084-2b87-4ea3-9131-e4c313deacf0" \o "点击查看公司详情" \t "https://www.qixin.com/_blank" </w:instrTex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腾讯科技（深圳）有限公司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PCG事业群AI中台负责人 徐羽</w:t>
            </w:r>
          </w:p>
        </w:tc>
      </w:tr>
    </w:tbl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76A88"/>
    <w:rsid w:val="73E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2021-05-13T02:45:00Z</dcterms:created>
  <dc:creator>张凯</dc:creator>
  <cp:lastModifiedBy>张凯</cp:lastModifiedBy>
  <dcterms:modified xsi:type="dcterms:W3CDTF">2021-05-13T02:46:05Z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