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F3" w:rsidRPr="00B365F3" w:rsidRDefault="00B365F3" w:rsidP="00B365F3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365F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94E21" w:rsidRPr="000B7E37" w:rsidRDefault="00994E21" w:rsidP="00994E21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B7E37">
        <w:rPr>
          <w:rFonts w:ascii="Times New Roman" w:eastAsia="方正小标宋简体" w:hAnsi="Times New Roman" w:cs="Times New Roman"/>
          <w:sz w:val="44"/>
          <w:szCs w:val="44"/>
        </w:rPr>
        <w:t>东莞市工业和信息化局</w:t>
      </w:r>
    </w:p>
    <w:p w:rsidR="00994E21" w:rsidRPr="000B7E37" w:rsidRDefault="00994E21" w:rsidP="00994E21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B7E37">
        <w:rPr>
          <w:rFonts w:ascii="Times New Roman" w:eastAsia="方正小标宋简体" w:hAnsi="Times New Roman" w:cs="Times New Roman"/>
          <w:sz w:val="44"/>
          <w:szCs w:val="44"/>
        </w:rPr>
        <w:t>专精特新中小企业遴选办法</w:t>
      </w:r>
    </w:p>
    <w:p w:rsidR="00096546" w:rsidRPr="000B7E37" w:rsidRDefault="00096546" w:rsidP="00994E2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第一条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为深入贯彻落</w:t>
      </w:r>
      <w:proofErr w:type="gramStart"/>
      <w:r w:rsidRPr="000B7E37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Pr="000B7E37">
        <w:rPr>
          <w:rFonts w:ascii="Times New Roman" w:eastAsia="仿宋_GB2312" w:hAnsi="Times New Roman" w:cs="Times New Roman"/>
          <w:sz w:val="32"/>
          <w:szCs w:val="32"/>
        </w:rPr>
        <w:t>平总书记在中央财经委员会第五次会议上关于培育一批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中小企业的重要讲话精神和《中共中央办公厅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国务院办公厅印发〈关于促进中小企业健康发展的指导意见〉的通知》（中办发〔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24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号）要求，根据《广东省工业和信息化厅专精特新中小企业遴选办法》（</w:t>
      </w:r>
      <w:proofErr w:type="gramStart"/>
      <w:r w:rsidRPr="000B7E37">
        <w:rPr>
          <w:rFonts w:ascii="Times New Roman" w:eastAsia="仿宋_GB2312" w:hAnsi="Times New Roman" w:cs="Times New Roman"/>
          <w:sz w:val="32"/>
          <w:szCs w:val="32"/>
        </w:rPr>
        <w:t>粤工信规</w:t>
      </w:r>
      <w:proofErr w:type="gramEnd"/>
      <w:r w:rsidRPr="000B7E37">
        <w:rPr>
          <w:rFonts w:ascii="Times New Roman" w:eastAsia="仿宋_GB2312" w:hAnsi="Times New Roman" w:cs="Times New Roman"/>
          <w:sz w:val="32"/>
          <w:szCs w:val="32"/>
        </w:rPr>
        <w:t>字〔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3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号），结合市委、市政府关于扶持中小企业健康发展的决策部署和本市实际，制定本办法。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第二条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本办法适用于东莞市专精特新中小企业遴选。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所称东莞市专精特新中小企业（以下简称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企业）是指主营业务和发展重点符合国家产业政策及相关要求，专业化、精细化、特色化、新颖化特征明显，创新能力强、发展速度快、运行质量高、经济效益好的中小企业。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所称中小企业的标准，按照工业和信息化部、国家统计局、国家发展改革委、财政部联合印发的《中小企业划型标准规定》（工信部联企业〔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号）执行。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第三条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重点遴选制造业中小企业，优先遴选战略性新兴产业、核心基础零部件（元器件）、关键基础材料、先进基础工艺、产业技术基础，以及基础软件</w:t>
      </w:r>
      <w:r w:rsidR="00DB2504">
        <w:rPr>
          <w:rFonts w:ascii="Times New Roman" w:eastAsia="仿宋_GB2312" w:hAnsi="Times New Roman" w:cs="Times New Roman" w:hint="eastAsia"/>
          <w:sz w:val="32"/>
          <w:szCs w:val="32"/>
        </w:rPr>
        <w:t>、软件和信息技术服务业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等领域的中小企业。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lastRenderedPageBreak/>
        <w:t>第四条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127BCA" w:rsidRPr="000B7E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企业应同时符合下列基本条件：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555E5E" w:rsidRPr="000B7E37">
        <w:rPr>
          <w:rFonts w:ascii="Times New Roman" w:eastAsia="仿宋_GB2312" w:hAnsi="Times New Roman" w:cs="Times New Roman"/>
          <w:sz w:val="32"/>
          <w:szCs w:val="32"/>
        </w:rPr>
        <w:t>依法在东莞市境内登记设立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，具有独立企业法人资格的中小企业。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（二）企业主营业务和发展重点符合国家产业政策及相关要求，具备健全的财务会计核算和管理制度。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（三）上年度营业收入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万元以上。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（四）上</w:t>
      </w:r>
      <w:r w:rsidR="00643924" w:rsidRPr="000B7E37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营业收入增长率不低于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15%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，或者近两年主营业务收入或净利润的平均增长率不低于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（五）企业近两年的研发投入占销售收入的比重达到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3%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以上第三、四项指标要求，对于优先遴选领域的参评企业</w:t>
      </w:r>
      <w:r w:rsidR="00555E5E" w:rsidRPr="000B7E3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获得国家、省、市科技进步奖、质量奖企业</w:t>
      </w:r>
      <w:r w:rsidR="00555E5E" w:rsidRPr="000B7E37">
        <w:rPr>
          <w:rFonts w:ascii="Times New Roman" w:eastAsia="仿宋_GB2312" w:hAnsi="Times New Roman" w:cs="Times New Roman"/>
          <w:sz w:val="32"/>
          <w:szCs w:val="32"/>
        </w:rPr>
        <w:t>，</w:t>
      </w:r>
      <w:r w:rsidR="004F235D"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4F235D" w:rsidRPr="000B7E37">
        <w:rPr>
          <w:rFonts w:ascii="Times New Roman" w:eastAsia="仿宋_GB2312" w:hAnsi="Times New Roman" w:cs="Times New Roman"/>
          <w:sz w:val="32"/>
          <w:szCs w:val="32"/>
        </w:rPr>
        <w:t>创客广东</w:t>
      </w:r>
      <w:r w:rsidR="004F235D"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235D" w:rsidRPr="000B7E37">
        <w:rPr>
          <w:rFonts w:ascii="Times New Roman" w:eastAsia="仿宋_GB2312" w:hAnsi="Times New Roman" w:cs="Times New Roman"/>
          <w:sz w:val="32"/>
          <w:szCs w:val="32"/>
        </w:rPr>
        <w:t>东莞市中小企业创新创业大赛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获奖企业及其他创新能力强、发展前景好的企业，可适当降低标准不超过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第五条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企业还应满足以下至少一类评价指标：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（一）专业化评价指标。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企业专注并深耕于产业链中某个环节或某个产品，主导产品为大企业、大项目的关键零部件、元器件或重要配套产品。从事特定细分市场时间达到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2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年及以上，主营业务收入占营业收入的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75%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以上；或拥有行业领军人才、省市引进的高层次人才，企业本科以上学历或中级以上职称员工数占企业员工总数的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40%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（二）精细</w:t>
      </w:r>
      <w:proofErr w:type="gramStart"/>
      <w:r w:rsidRPr="000B7E37">
        <w:rPr>
          <w:rFonts w:ascii="Times New Roman" w:eastAsia="仿宋_GB2312" w:hAnsi="Times New Roman" w:cs="Times New Roman"/>
          <w:sz w:val="32"/>
          <w:szCs w:val="32"/>
        </w:rPr>
        <w:t>化评价</w:t>
      </w:r>
      <w:proofErr w:type="gramEnd"/>
      <w:r w:rsidRPr="000B7E37">
        <w:rPr>
          <w:rFonts w:ascii="Times New Roman" w:eastAsia="仿宋_GB2312" w:hAnsi="Times New Roman" w:cs="Times New Roman"/>
          <w:sz w:val="32"/>
          <w:szCs w:val="32"/>
        </w:rPr>
        <w:t>指标。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企业经营管理精细高效，在经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lastRenderedPageBreak/>
        <w:t>营管理中建立了精细高效的制度、流程和体系，实现了生产精细化、管理精细化、服务精细化，形成核心竞争力</w:t>
      </w:r>
      <w:r w:rsidR="00942B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其产品或者服务品质精良。取得相关质量管理体系、知识产权管理体系等国际国内通行的管理体系认证；采用先进管理方式，例如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5S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管理、卓越绩效、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ERP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、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CRM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、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SCM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等；产品生产执行标准达到国际或国内先进水平（未有国际或国内标准除外），或产品通过国际国内通行的质量、安全或品质等认证；或已建立规范化的顾客满意度测评机制或产品追溯体系。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（三）特色</w:t>
      </w:r>
      <w:proofErr w:type="gramStart"/>
      <w:r w:rsidRPr="000B7E37">
        <w:rPr>
          <w:rFonts w:ascii="Times New Roman" w:eastAsia="仿宋_GB2312" w:hAnsi="Times New Roman" w:cs="Times New Roman"/>
          <w:sz w:val="32"/>
          <w:szCs w:val="32"/>
        </w:rPr>
        <w:t>化评价</w:t>
      </w:r>
      <w:proofErr w:type="gramEnd"/>
      <w:r w:rsidRPr="000B7E37">
        <w:rPr>
          <w:rFonts w:ascii="Times New Roman" w:eastAsia="仿宋_GB2312" w:hAnsi="Times New Roman" w:cs="Times New Roman"/>
          <w:sz w:val="32"/>
          <w:szCs w:val="32"/>
        </w:rPr>
        <w:t>指标。</w:t>
      </w:r>
      <w:r w:rsidR="00E36DD8" w:rsidRPr="000B7E37">
        <w:rPr>
          <w:rFonts w:ascii="Times New Roman" w:eastAsia="仿宋_GB2312" w:hAnsi="Times New Roman" w:cs="Times New Roman"/>
          <w:sz w:val="32"/>
          <w:szCs w:val="32"/>
        </w:rPr>
        <w:t>企业针对特定市场或者特定消费群体，利用特色资源、传统技艺、地域文化或采用独特的工艺、技术、配方或特殊原料进行研制生产或者提供独具特色的产品或服务，具有独特性、独有性、独家生产特点</w:t>
      </w:r>
      <w:r w:rsidR="00090D4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031EF9" w:rsidRPr="00031EF9">
        <w:rPr>
          <w:rFonts w:ascii="Times New Roman" w:eastAsia="仿宋_GB2312" w:hAnsi="Times New Roman" w:cs="Times New Roman" w:hint="eastAsia"/>
          <w:sz w:val="32"/>
          <w:szCs w:val="32"/>
        </w:rPr>
        <w:t>企业拥有自主商标，有较强影响力和知名度，并被认定为中国驰名商标；或荣获省级以上名牌产品等荣誉称号。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（四）新颖</w:t>
      </w:r>
      <w:proofErr w:type="gramStart"/>
      <w:r w:rsidRPr="000B7E37">
        <w:rPr>
          <w:rFonts w:ascii="Times New Roman" w:eastAsia="仿宋_GB2312" w:hAnsi="Times New Roman" w:cs="Times New Roman"/>
          <w:sz w:val="32"/>
          <w:szCs w:val="32"/>
        </w:rPr>
        <w:t>化评价</w:t>
      </w:r>
      <w:proofErr w:type="gramEnd"/>
      <w:r w:rsidRPr="000B7E37">
        <w:rPr>
          <w:rFonts w:ascii="Times New Roman" w:eastAsia="仿宋_GB2312" w:hAnsi="Times New Roman" w:cs="Times New Roman"/>
          <w:sz w:val="32"/>
          <w:szCs w:val="32"/>
        </w:rPr>
        <w:t>指标。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企业具有持续创新能力，并取得比较明显的成效。获得</w:t>
      </w:r>
      <w:r w:rsidR="00613E1D" w:rsidRPr="000B7E37">
        <w:rPr>
          <w:rFonts w:ascii="Times New Roman" w:eastAsia="仿宋_GB2312" w:hAnsi="Times New Roman" w:cs="Times New Roman"/>
          <w:sz w:val="32"/>
          <w:szCs w:val="32"/>
        </w:rPr>
        <w:t>1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项与主导产品相关的发明专利；或</w:t>
      </w:r>
      <w:r w:rsidR="00613E1D" w:rsidRPr="000B7E37">
        <w:rPr>
          <w:rFonts w:ascii="Times New Roman" w:eastAsia="仿宋_GB2312" w:hAnsi="Times New Roman" w:cs="Times New Roman"/>
          <w:sz w:val="32"/>
          <w:szCs w:val="32"/>
        </w:rPr>
        <w:t>5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项以上与主导产品相关的实用新型专利</w:t>
      </w:r>
      <w:r w:rsidR="00643924" w:rsidRPr="000B7E37">
        <w:rPr>
          <w:rFonts w:ascii="Times New Roman" w:eastAsia="仿宋_GB2312" w:hAnsi="Times New Roman" w:cs="Times New Roman"/>
          <w:sz w:val="32"/>
          <w:szCs w:val="32"/>
        </w:rPr>
        <w:t>或软件著作权或集成电路布图设计专有权</w:t>
      </w:r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；或主持（参与）制（修）</w:t>
      </w:r>
      <w:proofErr w:type="gramStart"/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订相关</w:t>
      </w:r>
      <w:proofErr w:type="gramEnd"/>
      <w:r w:rsidR="005E5C48" w:rsidRPr="000B7E37">
        <w:rPr>
          <w:rFonts w:ascii="Times New Roman" w:eastAsia="仿宋_GB2312" w:hAnsi="Times New Roman" w:cs="Times New Roman"/>
          <w:sz w:val="32"/>
          <w:szCs w:val="32"/>
        </w:rPr>
        <w:t>业务领域国际标准、国家标准、行业标准、团体标准；或设立博士后工作站，市级（含）以上企业技术中心、技术研究院、企业工程中心等。</w:t>
      </w:r>
    </w:p>
    <w:p w:rsidR="00643924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第六条</w:t>
      </w:r>
      <w:r w:rsidR="00643924" w:rsidRPr="000B7E3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643924" w:rsidRPr="000B7E37">
        <w:rPr>
          <w:rFonts w:ascii="Times New Roman" w:eastAsia="仿宋_GB2312" w:hAnsi="Times New Roman" w:cs="Times New Roman"/>
          <w:sz w:val="32"/>
          <w:szCs w:val="32"/>
        </w:rPr>
        <w:t>凡符合申报条件的企业，按照自愿申报原则，按当年市工业和信息化局的申报通知要求，将申报材料报送市工业和信息化局。申请企业应如实填写申报材料，并对资</w:t>
      </w:r>
      <w:r w:rsidR="00643924" w:rsidRPr="000B7E37">
        <w:rPr>
          <w:rFonts w:ascii="Times New Roman" w:eastAsia="仿宋_GB2312" w:hAnsi="Times New Roman" w:cs="Times New Roman"/>
          <w:sz w:val="32"/>
          <w:szCs w:val="32"/>
        </w:rPr>
        <w:lastRenderedPageBreak/>
        <w:t>料的真实性和完整性负全部责任。</w:t>
      </w:r>
    </w:p>
    <w:p w:rsidR="00643924" w:rsidRPr="000B7E37" w:rsidRDefault="00643924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第七条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市工业和信息化局汇总申报材料，并委托第三方</w:t>
      </w:r>
      <w:r w:rsidR="00A42EF4" w:rsidRPr="000B7E37">
        <w:rPr>
          <w:rFonts w:ascii="Times New Roman" w:eastAsia="仿宋_GB2312" w:hAnsi="Times New Roman" w:cs="Times New Roman"/>
          <w:sz w:val="32"/>
          <w:szCs w:val="32"/>
        </w:rPr>
        <w:t>专家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根据遴选条件和要求对申请企业进行评价。</w:t>
      </w:r>
    </w:p>
    <w:p w:rsidR="00E03419" w:rsidRPr="000B7E37" w:rsidRDefault="00643924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第八条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对经评价</w:t>
      </w:r>
      <w:r w:rsidR="006F1415" w:rsidRPr="000B7E3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符合条件的中小企业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市工业和信息化局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将通过东莞市政府门户网站、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企莞家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网站进行为期不少于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 xml:space="preserve">5 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天的公示。</w:t>
      </w:r>
    </w:p>
    <w:p w:rsidR="00643924" w:rsidRPr="000B7E37" w:rsidRDefault="00643924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第九条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公示无异议或异议不成立的，确认其为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东莞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市专精特新中小企业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，有效期三年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，享受《东莞市专精特新中小企业培育工作实施方案》中规定的培育政策及奖励支持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。企业如需继续纳入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企业名单，须在三年期满前重新申报。</w:t>
      </w:r>
    </w:p>
    <w:p w:rsidR="00E913F9" w:rsidRPr="000B7E37" w:rsidRDefault="005D224B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</w:t>
      </w:r>
      <w:r w:rsidR="00E03419" w:rsidRPr="000B7E37">
        <w:rPr>
          <w:rFonts w:ascii="Times New Roman" w:eastAsia="黑体" w:hAnsi="黑体" w:cs="Times New Roman"/>
          <w:sz w:val="32"/>
          <w:szCs w:val="32"/>
        </w:rPr>
        <w:t>十</w:t>
      </w:r>
      <w:r w:rsidRPr="000B7E37">
        <w:rPr>
          <w:rFonts w:ascii="Times New Roman" w:eastAsia="黑体" w:hAnsi="黑体" w:cs="Times New Roman"/>
          <w:sz w:val="32"/>
          <w:szCs w:val="32"/>
        </w:rPr>
        <w:t>条</w:t>
      </w:r>
      <w:r w:rsidRPr="000B7E3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0B7E37">
        <w:rPr>
          <w:rFonts w:ascii="Times New Roman" w:eastAsia="仿宋_GB2312" w:cs="Times New Roman"/>
          <w:sz w:val="32"/>
          <w:szCs w:val="32"/>
        </w:rPr>
        <w:t>培育期内，如</w:t>
      </w:r>
      <w:r w:rsidR="00731F6F" w:rsidRPr="000B7E37">
        <w:rPr>
          <w:rFonts w:ascii="Times New Roman" w:eastAsia="仿宋_GB2312" w:cs="Times New Roman"/>
          <w:sz w:val="32"/>
          <w:szCs w:val="32"/>
        </w:rPr>
        <w:t>出现倒闭或其他严重经营异常行为，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</w:t>
      </w:r>
      <w:r w:rsidR="0022717A" w:rsidRPr="000B7E37">
        <w:rPr>
          <w:rFonts w:ascii="Times New Roman" w:eastAsia="仿宋_GB2312" w:hAnsi="Times New Roman" w:cs="Times New Roman"/>
          <w:sz w:val="32"/>
          <w:szCs w:val="32"/>
        </w:rPr>
        <w:t>工业和信息化局</w:t>
      </w:r>
      <w:r w:rsidR="00731F6F" w:rsidRPr="000B7E37">
        <w:rPr>
          <w:rFonts w:ascii="Times New Roman" w:eastAsia="仿宋_GB2312" w:cs="Times New Roman"/>
          <w:sz w:val="32"/>
          <w:szCs w:val="32"/>
        </w:rPr>
        <w:t>将根据</w:t>
      </w:r>
      <w:r w:rsidRPr="000B7E37">
        <w:rPr>
          <w:rFonts w:ascii="Times New Roman" w:eastAsia="仿宋_GB2312" w:cs="Times New Roman"/>
          <w:sz w:val="32"/>
          <w:szCs w:val="32"/>
        </w:rPr>
        <w:t>情况</w:t>
      </w:r>
      <w:r w:rsidR="00731F6F" w:rsidRPr="000B7E37">
        <w:rPr>
          <w:rFonts w:ascii="Times New Roman" w:eastAsia="仿宋_GB2312" w:cs="Times New Roman"/>
          <w:sz w:val="32"/>
          <w:szCs w:val="32"/>
        </w:rPr>
        <w:t>暂停政策扶持。</w:t>
      </w:r>
      <w:r w:rsidR="006F5840"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4E21" w:rsidRPr="000B7E37" w:rsidRDefault="00E913F9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黑体" w:cs="Times New Roman"/>
          <w:sz w:val="32"/>
          <w:szCs w:val="32"/>
        </w:rPr>
        <w:t>第</w:t>
      </w:r>
      <w:r w:rsidR="00E03419" w:rsidRPr="000B7E37">
        <w:rPr>
          <w:rFonts w:ascii="Times New Roman" w:eastAsia="黑体" w:hAnsi="黑体" w:cs="Times New Roman"/>
          <w:sz w:val="32"/>
          <w:szCs w:val="32"/>
        </w:rPr>
        <w:t>十一</w:t>
      </w:r>
      <w:r w:rsidRPr="000B7E37">
        <w:rPr>
          <w:rFonts w:ascii="Times New Roman" w:eastAsia="黑体" w:hAnsi="黑体" w:cs="Times New Roman"/>
          <w:sz w:val="32"/>
          <w:szCs w:val="32"/>
        </w:rPr>
        <w:t>条</w:t>
      </w:r>
      <w:r w:rsidRPr="000B7E3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企业应配合</w:t>
      </w:r>
      <w:r w:rsidR="00AA76B0" w:rsidRPr="000B7E37">
        <w:rPr>
          <w:rFonts w:ascii="Times New Roman" w:eastAsia="仿宋_GB2312" w:hAnsi="Times New Roman" w:cs="Times New Roman"/>
          <w:sz w:val="32"/>
          <w:szCs w:val="32"/>
        </w:rPr>
        <w:t>市工业和信息化局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做好培育进度跟踪工作，按季度在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企莞家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平台报送相关指标</w:t>
      </w:r>
      <w:r w:rsidR="0036726D" w:rsidRPr="000B7E37">
        <w:rPr>
          <w:rFonts w:ascii="Times New Roman" w:eastAsia="仿宋_GB2312" w:hAnsi="Times New Roman" w:cs="Times New Roman"/>
          <w:sz w:val="32"/>
          <w:szCs w:val="32"/>
        </w:rPr>
        <w:t>情况，同时按照有关规定规范使用奖励资金，并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接受监督检查。</w:t>
      </w:r>
      <w:r w:rsidR="00AA76B0"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F1A20" w:rsidRPr="000B7E37" w:rsidRDefault="000C1B22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Times New Roman" w:cs="Times New Roman"/>
          <w:sz w:val="32"/>
          <w:szCs w:val="32"/>
        </w:rPr>
        <w:t>第</w:t>
      </w:r>
      <w:r w:rsidR="00911ED4" w:rsidRPr="000B7E37">
        <w:rPr>
          <w:rFonts w:ascii="Times New Roman" w:eastAsia="黑体" w:hAnsi="Times New Roman" w:cs="Times New Roman"/>
          <w:sz w:val="32"/>
          <w:szCs w:val="32"/>
        </w:rPr>
        <w:t>十</w:t>
      </w:r>
      <w:r w:rsidR="00E03419" w:rsidRPr="000B7E37">
        <w:rPr>
          <w:rFonts w:ascii="Times New Roman" w:eastAsia="黑体" w:hAnsi="Times New Roman" w:cs="Times New Roman"/>
          <w:sz w:val="32"/>
          <w:szCs w:val="32"/>
        </w:rPr>
        <w:t>二</w:t>
      </w:r>
      <w:r w:rsidRPr="000B7E37">
        <w:rPr>
          <w:rFonts w:ascii="Times New Roman" w:eastAsia="黑体" w:hAnsi="Times New Roman" w:cs="Times New Roman"/>
          <w:sz w:val="32"/>
          <w:szCs w:val="32"/>
        </w:rPr>
        <w:t>条</w:t>
      </w:r>
      <w:r w:rsidR="00731F6F" w:rsidRPr="000B7E3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企业有下列行为之一的，不得推荐参评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企业；已确认为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“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”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>企业的，一经查实，予以撤销</w:t>
      </w:r>
      <w:r w:rsidR="006F1415" w:rsidRPr="000B7E37">
        <w:rPr>
          <w:rFonts w:ascii="Times New Roman" w:eastAsia="仿宋_GB2312" w:hAnsi="Times New Roman" w:cs="Times New Roman"/>
          <w:sz w:val="32"/>
          <w:szCs w:val="32"/>
        </w:rPr>
        <w:t>，且</w:t>
      </w:r>
      <w:r w:rsidR="006F1415" w:rsidRPr="000B7E37">
        <w:rPr>
          <w:rFonts w:ascii="Times New Roman" w:eastAsia="仿宋_GB2312" w:hAnsi="Times New Roman" w:cs="Times New Roman"/>
          <w:sz w:val="32"/>
          <w:szCs w:val="32"/>
        </w:rPr>
        <w:t>3</w:t>
      </w:r>
      <w:r w:rsidR="006F1415" w:rsidRPr="000B7E37">
        <w:rPr>
          <w:rFonts w:ascii="Times New Roman" w:eastAsia="仿宋_GB2312" w:hAnsi="Times New Roman" w:cs="Times New Roman"/>
          <w:sz w:val="32"/>
          <w:szCs w:val="32"/>
        </w:rPr>
        <w:t>年内不再受理申请。</w:t>
      </w:r>
      <w:r w:rsidR="00731F6F"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（一）在申请遴选过程中提供虚假信息的；</w:t>
      </w:r>
    </w:p>
    <w:p w:rsidR="00994E21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（二）被国家、省、市等有关部门列入失信联合惩戒对象名单的；</w:t>
      </w:r>
    </w:p>
    <w:p w:rsidR="00E03419" w:rsidRPr="000B7E37" w:rsidRDefault="00E03419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lastRenderedPageBreak/>
        <w:t>（三）发生重大安全事故、严重质量事故或有严重环境违法行为的；</w:t>
      </w:r>
    </w:p>
    <w:p w:rsidR="00994E21" w:rsidRDefault="00E03419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0B7E37">
        <w:rPr>
          <w:rFonts w:ascii="Times New Roman" w:eastAsia="仿宋_GB2312" w:hAnsi="Times New Roman" w:cs="Times New Roman"/>
          <w:sz w:val="32"/>
          <w:szCs w:val="32"/>
        </w:rPr>
        <w:t>（四）无正当理由连续两季度</w:t>
      </w:r>
      <w:r w:rsidR="00994E21" w:rsidRPr="000B7E37">
        <w:rPr>
          <w:rFonts w:ascii="Times New Roman" w:eastAsia="仿宋_GB2312" w:hAnsi="Times New Roman" w:cs="Times New Roman"/>
          <w:sz w:val="32"/>
          <w:szCs w:val="32"/>
        </w:rPr>
        <w:t>不按规定报送企业信息，经提示逾期不改正的。</w:t>
      </w:r>
    </w:p>
    <w:p w:rsidR="00031EF9" w:rsidRPr="000B7E37" w:rsidRDefault="00031EF9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031EF9">
        <w:rPr>
          <w:rFonts w:ascii="Times New Roman" w:eastAsia="仿宋_GB2312" w:hAnsi="Times New Roman" w:cs="Times New Roman" w:hint="eastAsia"/>
          <w:sz w:val="32"/>
          <w:szCs w:val="32"/>
        </w:rPr>
        <w:t>被列入经营异常或严重违法失信企业名单的。</w:t>
      </w:r>
    </w:p>
    <w:p w:rsidR="00994E21" w:rsidRPr="000B7E37" w:rsidRDefault="00731F6F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Times New Roman" w:cs="Times New Roman"/>
          <w:sz w:val="32"/>
          <w:szCs w:val="32"/>
        </w:rPr>
        <w:t>第十</w:t>
      </w:r>
      <w:r w:rsidR="00E03419" w:rsidRPr="000B7E37">
        <w:rPr>
          <w:rFonts w:ascii="Times New Roman" w:eastAsia="黑体" w:hAnsi="Times New Roman" w:cs="Times New Roman"/>
          <w:sz w:val="32"/>
          <w:szCs w:val="32"/>
        </w:rPr>
        <w:t>三</w:t>
      </w:r>
      <w:r w:rsidRPr="000B7E37">
        <w:rPr>
          <w:rFonts w:ascii="Times New Roman" w:eastAsia="黑体" w:hAnsi="Times New Roman" w:cs="Times New Roman"/>
          <w:sz w:val="32"/>
          <w:szCs w:val="32"/>
        </w:rPr>
        <w:t>条</w:t>
      </w:r>
      <w:r w:rsidR="00911ED4"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94E21" w:rsidRPr="000B7E37">
        <w:rPr>
          <w:rFonts w:ascii="Times New Roman" w:eastAsia="仿宋_GB2312" w:hAnsi="Times New Roman" w:cs="Times New Roman"/>
          <w:sz w:val="32"/>
          <w:szCs w:val="32"/>
        </w:rPr>
        <w:t>本办法由市工业和信息化局负责解释。</w:t>
      </w:r>
    </w:p>
    <w:p w:rsidR="00F6460A" w:rsidRPr="000B7E37" w:rsidRDefault="00994E21" w:rsidP="004E26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E37">
        <w:rPr>
          <w:rFonts w:ascii="Times New Roman" w:eastAsia="黑体" w:hAnsi="Times New Roman" w:cs="Times New Roman"/>
          <w:sz w:val="32"/>
          <w:szCs w:val="32"/>
        </w:rPr>
        <w:t>第十</w:t>
      </w:r>
      <w:r w:rsidR="00E03419" w:rsidRPr="000B7E37">
        <w:rPr>
          <w:rFonts w:ascii="Times New Roman" w:eastAsia="黑体" w:hAnsi="Times New Roman" w:cs="Times New Roman"/>
          <w:sz w:val="32"/>
          <w:szCs w:val="32"/>
        </w:rPr>
        <w:t>四</w:t>
      </w:r>
      <w:r w:rsidRPr="000B7E37">
        <w:rPr>
          <w:rFonts w:ascii="Times New Roman" w:eastAsia="黑体" w:hAnsi="Times New Roman" w:cs="Times New Roman"/>
          <w:sz w:val="32"/>
          <w:szCs w:val="32"/>
        </w:rPr>
        <w:t>条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本办法自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202</w:t>
      </w:r>
      <w:r w:rsidR="000C1B22" w:rsidRPr="000B7E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年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*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月</w:t>
      </w:r>
      <w:r w:rsidR="00E03419" w:rsidRPr="000B7E37">
        <w:rPr>
          <w:rFonts w:ascii="Times New Roman" w:eastAsia="仿宋_GB2312" w:hAnsi="Times New Roman" w:cs="Times New Roman"/>
          <w:sz w:val="32"/>
          <w:szCs w:val="32"/>
        </w:rPr>
        <w:t>*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日起施行，有效期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5</w:t>
      </w:r>
      <w:r w:rsidRPr="000B7E37">
        <w:rPr>
          <w:rFonts w:ascii="Times New Roman" w:eastAsia="仿宋_GB2312" w:hAnsi="Times New Roman" w:cs="Times New Roman"/>
          <w:sz w:val="32"/>
          <w:szCs w:val="32"/>
        </w:rPr>
        <w:t>年。</w:t>
      </w:r>
    </w:p>
    <w:sectPr w:rsidR="00F6460A" w:rsidRPr="000B7E37" w:rsidSect="00C550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A4" w:rsidRDefault="00942BA4" w:rsidP="009D2DA5">
      <w:r>
        <w:separator/>
      </w:r>
    </w:p>
  </w:endnote>
  <w:endnote w:type="continuationSeparator" w:id="0">
    <w:p w:rsidR="00942BA4" w:rsidRDefault="00942BA4" w:rsidP="009D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6079"/>
      <w:docPartObj>
        <w:docPartGallery w:val="Page Numbers (Bottom of Page)"/>
        <w:docPartUnique/>
      </w:docPartObj>
    </w:sdtPr>
    <w:sdtContent>
      <w:p w:rsidR="00942BA4" w:rsidRDefault="00ED715D">
        <w:pPr>
          <w:pStyle w:val="a7"/>
          <w:jc w:val="center"/>
        </w:pPr>
        <w:fldSimple w:instr=" PAGE   \* MERGEFORMAT ">
          <w:r w:rsidR="00031EF9" w:rsidRPr="00031EF9">
            <w:rPr>
              <w:noProof/>
              <w:lang w:val="zh-CN"/>
            </w:rPr>
            <w:t>5</w:t>
          </w:r>
        </w:fldSimple>
      </w:p>
    </w:sdtContent>
  </w:sdt>
  <w:p w:rsidR="00942BA4" w:rsidRDefault="00942B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A4" w:rsidRDefault="00942BA4" w:rsidP="009D2DA5">
      <w:r>
        <w:separator/>
      </w:r>
    </w:p>
  </w:footnote>
  <w:footnote w:type="continuationSeparator" w:id="0">
    <w:p w:rsidR="00942BA4" w:rsidRDefault="00942BA4" w:rsidP="009D2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E21"/>
    <w:rsid w:val="00023837"/>
    <w:rsid w:val="00031EF9"/>
    <w:rsid w:val="00090D43"/>
    <w:rsid w:val="00096546"/>
    <w:rsid w:val="000B4011"/>
    <w:rsid w:val="000B7E37"/>
    <w:rsid w:val="000C1B22"/>
    <w:rsid w:val="000E7D32"/>
    <w:rsid w:val="0011384D"/>
    <w:rsid w:val="00127BCA"/>
    <w:rsid w:val="00144965"/>
    <w:rsid w:val="001C4FFB"/>
    <w:rsid w:val="0022717A"/>
    <w:rsid w:val="0025215F"/>
    <w:rsid w:val="002F7B86"/>
    <w:rsid w:val="0036726D"/>
    <w:rsid w:val="00376DB1"/>
    <w:rsid w:val="003837C6"/>
    <w:rsid w:val="003C4237"/>
    <w:rsid w:val="003E085F"/>
    <w:rsid w:val="0040768D"/>
    <w:rsid w:val="00473FC9"/>
    <w:rsid w:val="004E2689"/>
    <w:rsid w:val="004E6373"/>
    <w:rsid w:val="004F235D"/>
    <w:rsid w:val="005141F8"/>
    <w:rsid w:val="00543A24"/>
    <w:rsid w:val="00555E5E"/>
    <w:rsid w:val="005707A3"/>
    <w:rsid w:val="00580701"/>
    <w:rsid w:val="005D224B"/>
    <w:rsid w:val="005E5C48"/>
    <w:rsid w:val="005F2ED8"/>
    <w:rsid w:val="00613E1D"/>
    <w:rsid w:val="00643924"/>
    <w:rsid w:val="00695019"/>
    <w:rsid w:val="006F1415"/>
    <w:rsid w:val="006F5840"/>
    <w:rsid w:val="00720D8B"/>
    <w:rsid w:val="00731F6F"/>
    <w:rsid w:val="007600E7"/>
    <w:rsid w:val="007973F1"/>
    <w:rsid w:val="007E1B1C"/>
    <w:rsid w:val="00817A55"/>
    <w:rsid w:val="009076D2"/>
    <w:rsid w:val="00911ED4"/>
    <w:rsid w:val="0091473C"/>
    <w:rsid w:val="0092024D"/>
    <w:rsid w:val="00942BA4"/>
    <w:rsid w:val="00994E21"/>
    <w:rsid w:val="009A15A1"/>
    <w:rsid w:val="009B43F9"/>
    <w:rsid w:val="009D2DA5"/>
    <w:rsid w:val="009F1A20"/>
    <w:rsid w:val="00A06C3D"/>
    <w:rsid w:val="00A30A31"/>
    <w:rsid w:val="00A42EF4"/>
    <w:rsid w:val="00A61E2F"/>
    <w:rsid w:val="00AA76B0"/>
    <w:rsid w:val="00AC1823"/>
    <w:rsid w:val="00B00E7E"/>
    <w:rsid w:val="00B365F3"/>
    <w:rsid w:val="00C5505C"/>
    <w:rsid w:val="00C74244"/>
    <w:rsid w:val="00CB3BCA"/>
    <w:rsid w:val="00D321EF"/>
    <w:rsid w:val="00D57C6C"/>
    <w:rsid w:val="00DA106D"/>
    <w:rsid w:val="00DB2504"/>
    <w:rsid w:val="00E03419"/>
    <w:rsid w:val="00E36DD8"/>
    <w:rsid w:val="00E913F9"/>
    <w:rsid w:val="00ED715D"/>
    <w:rsid w:val="00F6460A"/>
    <w:rsid w:val="00FB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4E2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94E2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94E21"/>
  </w:style>
  <w:style w:type="paragraph" w:styleId="a5">
    <w:name w:val="Balloon Text"/>
    <w:basedOn w:val="a"/>
    <w:link w:val="Char0"/>
    <w:uiPriority w:val="99"/>
    <w:semiHidden/>
    <w:unhideWhenUsed/>
    <w:rsid w:val="00994E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94E21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D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2DA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D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D2D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338</Words>
  <Characters>1931</Characters>
  <Application>Microsoft Office Word</Application>
  <DocSecurity>0</DocSecurity>
  <Lines>16</Lines>
  <Paragraphs>4</Paragraphs>
  <ScaleCrop>false</ScaleCrop>
  <Company>Chinese ORG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陈慧娟</dc:creator>
  <cp:lastModifiedBy>华盛</cp:lastModifiedBy>
  <cp:revision>49</cp:revision>
  <cp:lastPrinted>2020-11-30T06:44:00Z</cp:lastPrinted>
  <dcterms:created xsi:type="dcterms:W3CDTF">2020-11-20T03:33:00Z</dcterms:created>
  <dcterms:modified xsi:type="dcterms:W3CDTF">2020-12-28T06:47:00Z</dcterms:modified>
</cp:coreProperties>
</file>